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5AB7" w:rsidRDefault="00355AB7" w:rsidP="00355AB7">
      <w:pPr>
        <w:pStyle w:val="Titolo"/>
        <w:tabs>
          <w:tab w:val="left" w:pos="1440"/>
        </w:tabs>
        <w:jc w:val="right"/>
        <w:rPr>
          <w:b w:val="0"/>
          <w:sz w:val="24"/>
          <w:szCs w:val="24"/>
        </w:rPr>
      </w:pPr>
      <w:r w:rsidRPr="00355AB7">
        <w:rPr>
          <w:b w:val="0"/>
          <w:sz w:val="24"/>
          <w:szCs w:val="24"/>
        </w:rPr>
        <w:tab/>
      </w:r>
      <w:r w:rsidRPr="00355AB7">
        <w:rPr>
          <w:b w:val="0"/>
          <w:sz w:val="24"/>
          <w:szCs w:val="24"/>
        </w:rPr>
        <w:tab/>
      </w:r>
      <w:r w:rsidR="00E361FE">
        <w:rPr>
          <w:b w:val="0"/>
          <w:sz w:val="24"/>
          <w:szCs w:val="24"/>
        </w:rPr>
        <w:tab/>
      </w:r>
      <w:r w:rsidRPr="00355AB7">
        <w:rPr>
          <w:b w:val="0"/>
          <w:sz w:val="24"/>
          <w:szCs w:val="24"/>
        </w:rPr>
        <w:t xml:space="preserve">Allegato alla delibera </w:t>
      </w:r>
    </w:p>
    <w:p w:rsidR="00754A08" w:rsidRPr="00355AB7" w:rsidRDefault="00355AB7" w:rsidP="00355AB7">
      <w:pPr>
        <w:pStyle w:val="Titolo"/>
        <w:tabs>
          <w:tab w:val="left" w:pos="1440"/>
        </w:tabs>
        <w:jc w:val="right"/>
        <w:rPr>
          <w:b w:val="0"/>
          <w:sz w:val="24"/>
          <w:szCs w:val="24"/>
        </w:rPr>
      </w:pPr>
      <w:r w:rsidRPr="00355AB7">
        <w:rPr>
          <w:b w:val="0"/>
          <w:sz w:val="24"/>
          <w:szCs w:val="24"/>
        </w:rPr>
        <w:t xml:space="preserve">G.C. n° </w:t>
      </w:r>
      <w:r w:rsidR="00E361FE">
        <w:rPr>
          <w:b w:val="0"/>
          <w:sz w:val="24"/>
          <w:szCs w:val="24"/>
        </w:rPr>
        <w:t>29</w:t>
      </w:r>
      <w:r w:rsidRPr="00355AB7">
        <w:rPr>
          <w:b w:val="0"/>
          <w:sz w:val="24"/>
          <w:szCs w:val="24"/>
        </w:rPr>
        <w:t xml:space="preserve"> del </w:t>
      </w:r>
      <w:r w:rsidR="00E361FE">
        <w:rPr>
          <w:b w:val="0"/>
          <w:sz w:val="24"/>
          <w:szCs w:val="24"/>
        </w:rPr>
        <w:t>6/3/2018</w:t>
      </w:r>
    </w:p>
    <w:p w:rsidR="00355AB7" w:rsidRDefault="00355AB7" w:rsidP="00E135E9">
      <w:pPr>
        <w:pStyle w:val="Titolo"/>
        <w:tabs>
          <w:tab w:val="left" w:pos="1440"/>
        </w:tabs>
        <w:rPr>
          <w:sz w:val="40"/>
          <w:szCs w:val="40"/>
        </w:rPr>
      </w:pPr>
    </w:p>
    <w:p w:rsidR="00E135E9" w:rsidRPr="00E135E9" w:rsidRDefault="00AC313C" w:rsidP="00E135E9">
      <w:pPr>
        <w:pStyle w:val="Titolo"/>
        <w:tabs>
          <w:tab w:val="left" w:pos="1440"/>
        </w:tabs>
        <w:rPr>
          <w:sz w:val="40"/>
          <w:szCs w:val="40"/>
        </w:rPr>
      </w:pPr>
      <w:r>
        <w:rPr>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5pt;margin-top:-14.3pt;width:82.4pt;height:103pt;z-index:251657216">
            <v:imagedata r:id="rId8" o:title=""/>
          </v:shape>
          <o:OLEObject Type="Embed" ProgID="PBrush" ShapeID="_x0000_s1027" DrawAspect="Content" ObjectID="_1581932211" r:id="rId9"/>
        </w:pict>
      </w:r>
      <w:r w:rsidR="00E135E9" w:rsidRPr="00E135E9">
        <w:rPr>
          <w:sz w:val="40"/>
          <w:szCs w:val="40"/>
        </w:rPr>
        <w:t>COMUNE DI CHIARAVALLE</w:t>
      </w:r>
    </w:p>
    <w:p w:rsidR="00E135E9" w:rsidRPr="00E135E9" w:rsidRDefault="00E135E9" w:rsidP="00E135E9">
      <w:pPr>
        <w:pStyle w:val="Titolo"/>
        <w:rPr>
          <w:sz w:val="32"/>
          <w:szCs w:val="32"/>
        </w:rPr>
      </w:pPr>
      <w:r w:rsidRPr="00E135E9">
        <w:rPr>
          <w:sz w:val="32"/>
          <w:szCs w:val="32"/>
        </w:rPr>
        <w:t>Provincia di Ancona</w:t>
      </w:r>
    </w:p>
    <w:p w:rsidR="00E135E9" w:rsidRDefault="00E135E9" w:rsidP="00E135E9"/>
    <w:p w:rsidR="00E135E9" w:rsidRDefault="00E135E9" w:rsidP="00E135E9"/>
    <w:p w:rsidR="00E135E9" w:rsidRDefault="00E135E9" w:rsidP="00E135E9"/>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jc w:val="center"/>
        <w:rPr>
          <w:i/>
          <w:sz w:val="22"/>
          <w:szCs w:val="22"/>
        </w:rPr>
      </w:pPr>
    </w:p>
    <w:p w:rsidR="00F913F8" w:rsidRDefault="00F913F8">
      <w:pPr>
        <w:jc w:val="center"/>
        <w:rPr>
          <w:sz w:val="22"/>
          <w:szCs w:val="22"/>
        </w:rPr>
      </w:pPr>
    </w:p>
    <w:p w:rsidR="00F913F8" w:rsidRDefault="00F913F8">
      <w:pPr>
        <w:rPr>
          <w:sz w:val="22"/>
          <w:szCs w:val="22"/>
        </w:rPr>
      </w:pPr>
    </w:p>
    <w:p w:rsidR="00F913F8" w:rsidRDefault="00F913F8">
      <w:pPr>
        <w:pBdr>
          <w:top w:val="single" w:sz="4" w:space="1" w:color="000000"/>
          <w:left w:val="single" w:sz="4" w:space="4" w:color="000000"/>
          <w:bottom w:val="single" w:sz="4" w:space="1" w:color="000000"/>
          <w:right w:val="single" w:sz="4" w:space="0" w:color="000000"/>
        </w:pBdr>
        <w:jc w:val="center"/>
        <w:rPr>
          <w:sz w:val="22"/>
          <w:szCs w:val="22"/>
        </w:rPr>
      </w:pPr>
    </w:p>
    <w:p w:rsidR="00F913F8" w:rsidRDefault="00AC313C">
      <w:pPr>
        <w:pBdr>
          <w:top w:val="single" w:sz="4" w:space="1" w:color="000000"/>
          <w:left w:val="single" w:sz="4" w:space="4" w:color="000000"/>
          <w:bottom w:val="single" w:sz="4" w:space="1" w:color="000000"/>
          <w:right w:val="single" w:sz="4" w:space="0" w:color="000000"/>
        </w:pBd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198.75pt;mso-wrap-style:none;mso-position-horizontal-relative:char;mso-position-vertical-relative:line;v-text-anchor:middle" fillcolor="#369" stroked="f" strokecolor="gray">
            <v:fill color2="#c96"/>
            <v:stroke color2="#7f7f7f"/>
            <v:shadow on="t" color="#b2b2b2" opacity="52436f" offset="1.06mm,.62mm"/>
            <v:textpath style="font-family:&quot;Times New Roman&quot;;font-size:32pt;v-text-kern:t" fitpath="t" string="Piano Triennale&#10;di Prevenzione della Corruzione e di Trasparenza&#10;anni 2018 - 2019 - 2020"/>
          </v:shape>
        </w:pict>
      </w:r>
    </w:p>
    <w:p w:rsidR="00DA10A2" w:rsidRDefault="00DA10A2">
      <w:pPr>
        <w:pBdr>
          <w:top w:val="single" w:sz="4" w:space="1" w:color="000000"/>
          <w:left w:val="single" w:sz="4" w:space="4" w:color="000000"/>
          <w:bottom w:val="single" w:sz="4" w:space="1" w:color="000000"/>
          <w:right w:val="single" w:sz="4" w:space="0" w:color="000000"/>
        </w:pBdr>
        <w:jc w:val="center"/>
        <w:rPr>
          <w:sz w:val="22"/>
          <w:szCs w:val="22"/>
        </w:rPr>
      </w:pPr>
    </w:p>
    <w:p w:rsidR="00F913F8" w:rsidRDefault="00F913F8">
      <w:pPr>
        <w:pBdr>
          <w:top w:val="single" w:sz="4" w:space="1" w:color="000000"/>
          <w:left w:val="single" w:sz="4" w:space="4" w:color="000000"/>
          <w:bottom w:val="single" w:sz="4" w:space="1" w:color="000000"/>
          <w:right w:val="single" w:sz="4" w:space="0" w:color="000000"/>
        </w:pBdr>
        <w:rPr>
          <w:sz w:val="22"/>
          <w:szCs w:val="22"/>
        </w:rPr>
      </w:pPr>
    </w:p>
    <w:p w:rsidR="00F913F8" w:rsidRDefault="00F913F8">
      <w:pPr>
        <w:pBdr>
          <w:top w:val="single" w:sz="4" w:space="1" w:color="000000"/>
          <w:left w:val="single" w:sz="4" w:space="4" w:color="000000"/>
          <w:bottom w:val="single" w:sz="4" w:space="1" w:color="000000"/>
          <w:right w:val="single" w:sz="4" w:space="0" w:color="000000"/>
        </w:pBdr>
        <w:rPr>
          <w:sz w:val="22"/>
          <w:szCs w:val="22"/>
        </w:rPr>
      </w:pPr>
    </w:p>
    <w:p w:rsidR="00F913F8" w:rsidRDefault="00F913F8">
      <w:pPr>
        <w:rPr>
          <w:sz w:val="22"/>
          <w:szCs w:val="22"/>
        </w:rPr>
      </w:pPr>
    </w:p>
    <w:p w:rsidR="008855BA" w:rsidRDefault="003A7C54">
      <w:pPr>
        <w:rPr>
          <w:sz w:val="22"/>
          <w:szCs w:val="22"/>
        </w:rPr>
      </w:pPr>
      <w:r>
        <w:rPr>
          <w:sz w:val="22"/>
          <w:szCs w:val="22"/>
        </w:rPr>
        <w:br w:type="page"/>
      </w:r>
    </w:p>
    <w:p w:rsidR="008834B2" w:rsidRPr="00536B2D" w:rsidRDefault="00645883" w:rsidP="008834B2">
      <w:pPr>
        <w:autoSpaceDE w:val="0"/>
        <w:autoSpaceDN w:val="0"/>
        <w:adjustRightInd w:val="0"/>
        <w:jc w:val="center"/>
        <w:rPr>
          <w:rFonts w:ascii="Book Antiqua" w:hAnsi="Book Antiqua"/>
          <w:b/>
          <w:sz w:val="28"/>
          <w:szCs w:val="28"/>
        </w:rPr>
      </w:pPr>
      <w:r>
        <w:rPr>
          <w:rFonts w:ascii="Book Antiqua" w:hAnsi="Book Antiqua"/>
          <w:b/>
          <w:sz w:val="28"/>
          <w:szCs w:val="28"/>
        </w:rPr>
        <w:lastRenderedPageBreak/>
        <w:t>PTPC</w:t>
      </w:r>
      <w:r w:rsidR="0045503B">
        <w:rPr>
          <w:rFonts w:ascii="Book Antiqua" w:hAnsi="Book Antiqua"/>
          <w:b/>
          <w:sz w:val="28"/>
          <w:szCs w:val="28"/>
        </w:rPr>
        <w:t>T</w:t>
      </w:r>
      <w:r>
        <w:rPr>
          <w:rFonts w:ascii="Book Antiqua" w:hAnsi="Book Antiqua"/>
          <w:b/>
          <w:sz w:val="28"/>
          <w:szCs w:val="28"/>
        </w:rPr>
        <w:t xml:space="preserve"> 2018-2020</w:t>
      </w:r>
    </w:p>
    <w:p w:rsidR="008834B2" w:rsidRPr="00536B2D" w:rsidRDefault="008834B2" w:rsidP="008834B2">
      <w:pPr>
        <w:autoSpaceDE w:val="0"/>
        <w:autoSpaceDN w:val="0"/>
        <w:adjustRightInd w:val="0"/>
        <w:jc w:val="center"/>
        <w:rPr>
          <w:rFonts w:ascii="Book Antiqua" w:hAnsi="Book Antiqua"/>
          <w:b/>
          <w:sz w:val="28"/>
          <w:szCs w:val="28"/>
        </w:rPr>
      </w:pPr>
    </w:p>
    <w:p w:rsidR="008834B2" w:rsidRPr="00536B2D" w:rsidRDefault="008834B2" w:rsidP="008834B2">
      <w:pPr>
        <w:autoSpaceDE w:val="0"/>
        <w:autoSpaceDN w:val="0"/>
        <w:adjustRightInd w:val="0"/>
        <w:jc w:val="center"/>
        <w:rPr>
          <w:rFonts w:ascii="Book Antiqua" w:hAnsi="Book Antiqua"/>
          <w:b/>
          <w:sz w:val="28"/>
          <w:szCs w:val="28"/>
        </w:rPr>
      </w:pPr>
      <w:r w:rsidRPr="00536B2D">
        <w:rPr>
          <w:rFonts w:ascii="Book Antiqua" w:hAnsi="Book Antiqua"/>
          <w:b/>
          <w:sz w:val="28"/>
          <w:szCs w:val="28"/>
        </w:rPr>
        <w:t>INDICE</w:t>
      </w:r>
    </w:p>
    <w:p w:rsidR="008834B2" w:rsidRDefault="008834B2" w:rsidP="008834B2">
      <w:pPr>
        <w:autoSpaceDE w:val="0"/>
        <w:autoSpaceDN w:val="0"/>
        <w:adjustRightInd w:val="0"/>
        <w:jc w:val="both"/>
        <w:rPr>
          <w:rFonts w:ascii="Book Antiqua" w:hAnsi="Book Antiqua"/>
        </w:rPr>
      </w:pPr>
    </w:p>
    <w:p w:rsidR="00491A80" w:rsidRPr="00536B2D" w:rsidRDefault="00491A80" w:rsidP="008834B2">
      <w:pPr>
        <w:autoSpaceDE w:val="0"/>
        <w:autoSpaceDN w:val="0"/>
        <w:adjustRightInd w:val="0"/>
        <w:jc w:val="both"/>
        <w:rPr>
          <w:rFonts w:ascii="Book Antiqua" w:hAnsi="Book Antiqua"/>
        </w:rPr>
      </w:pPr>
    </w:p>
    <w:p w:rsidR="008834B2" w:rsidRPr="00491A80" w:rsidRDefault="008834B2" w:rsidP="008834B2">
      <w:pPr>
        <w:autoSpaceDE w:val="0"/>
        <w:autoSpaceDN w:val="0"/>
        <w:adjustRightInd w:val="0"/>
        <w:jc w:val="both"/>
        <w:rPr>
          <w:rFonts w:ascii="Book Antiqua" w:hAnsi="Book Antiqua"/>
          <w:b/>
        </w:rPr>
      </w:pPr>
      <w:r w:rsidRPr="00491A80">
        <w:rPr>
          <w:rFonts w:ascii="Book Antiqua" w:hAnsi="Book Antiqua"/>
          <w:b/>
        </w:rPr>
        <w:t>SEZIONE I</w:t>
      </w:r>
    </w:p>
    <w:p w:rsidR="008834B2" w:rsidRPr="00491A80" w:rsidRDefault="008834B2" w:rsidP="008834B2">
      <w:pPr>
        <w:tabs>
          <w:tab w:val="left" w:pos="6615"/>
        </w:tabs>
        <w:jc w:val="both"/>
        <w:rPr>
          <w:rFonts w:ascii="Book Antiqua" w:hAnsi="Book Antiqua"/>
          <w:b/>
        </w:rPr>
      </w:pPr>
      <w:r w:rsidRPr="00491A80">
        <w:rPr>
          <w:rFonts w:ascii="Book Antiqua" w:hAnsi="Book Antiqua"/>
          <w:b/>
        </w:rPr>
        <w:t>IL PIANO TRIENNALE DI PREVENZIONE DELLA CORRUZIONE</w:t>
      </w:r>
    </w:p>
    <w:p w:rsidR="008834B2" w:rsidRPr="00491A80" w:rsidRDefault="008834B2" w:rsidP="008834B2">
      <w:pPr>
        <w:tabs>
          <w:tab w:val="left" w:pos="6615"/>
        </w:tabs>
        <w:jc w:val="both"/>
        <w:rPr>
          <w:rFonts w:ascii="Book Antiqua" w:hAnsi="Book Antiqua"/>
        </w:rPr>
      </w:pPr>
    </w:p>
    <w:p w:rsidR="008834B2" w:rsidRPr="00491A80" w:rsidRDefault="008834B2" w:rsidP="008834B2">
      <w:pPr>
        <w:tabs>
          <w:tab w:val="left" w:pos="6615"/>
        </w:tabs>
        <w:rPr>
          <w:rFonts w:ascii="Book Antiqua" w:hAnsi="Book Antiqua"/>
          <w:bCs/>
          <w:caps/>
        </w:rPr>
      </w:pPr>
      <w:r w:rsidRPr="00491A80">
        <w:rPr>
          <w:rFonts w:ascii="Book Antiqua" w:hAnsi="Book Antiqua"/>
          <w:bCs/>
          <w:caps/>
        </w:rPr>
        <w:t>1. PREMESSA</w:t>
      </w:r>
    </w:p>
    <w:p w:rsidR="00E541A0" w:rsidRPr="00491A80" w:rsidRDefault="00E541A0" w:rsidP="00E541A0">
      <w:pPr>
        <w:tabs>
          <w:tab w:val="left" w:pos="6615"/>
        </w:tabs>
        <w:jc w:val="both"/>
        <w:rPr>
          <w:rFonts w:ascii="Book Antiqua" w:hAnsi="Book Antiqua"/>
        </w:rPr>
      </w:pPr>
      <w:r w:rsidRPr="00491A80">
        <w:rPr>
          <w:rFonts w:ascii="Book Antiqua" w:hAnsi="Book Antiqua"/>
        </w:rPr>
        <w:t>2. OBIETTIVI STRATEGICI IN MATERIA DI ANTICORRUZIONE</w:t>
      </w:r>
    </w:p>
    <w:p w:rsidR="00E541A0" w:rsidRPr="00491A80" w:rsidRDefault="00E541A0" w:rsidP="00E541A0">
      <w:pPr>
        <w:jc w:val="both"/>
        <w:rPr>
          <w:rFonts w:ascii="Book Antiqua" w:hAnsi="Book Antiqua"/>
        </w:rPr>
      </w:pPr>
      <w:r w:rsidRPr="00491A80">
        <w:rPr>
          <w:rFonts w:ascii="Book Antiqua" w:hAnsi="Book Antiqua"/>
          <w:bCs/>
          <w:caps/>
        </w:rPr>
        <w:t>3. Soggetti</w:t>
      </w:r>
    </w:p>
    <w:p w:rsidR="00E541A0" w:rsidRPr="00491A80" w:rsidRDefault="00E541A0" w:rsidP="00E541A0">
      <w:pPr>
        <w:tabs>
          <w:tab w:val="left" w:pos="6615"/>
        </w:tabs>
        <w:jc w:val="both"/>
        <w:rPr>
          <w:rFonts w:ascii="Book Antiqua" w:hAnsi="Book Antiqua"/>
        </w:rPr>
      </w:pPr>
      <w:r w:rsidRPr="00491A80">
        <w:rPr>
          <w:rFonts w:ascii="Book Antiqua" w:hAnsi="Book Antiqua"/>
          <w:bCs/>
          <w:caps/>
        </w:rPr>
        <w:t>4. Are</w:t>
      </w:r>
      <w:r w:rsidR="00355AB7">
        <w:rPr>
          <w:rFonts w:ascii="Book Antiqua" w:hAnsi="Book Antiqua"/>
          <w:bCs/>
          <w:caps/>
        </w:rPr>
        <w:t>A</w:t>
      </w:r>
      <w:r w:rsidRPr="00491A80">
        <w:rPr>
          <w:rFonts w:ascii="Book Antiqua" w:hAnsi="Book Antiqua"/>
          <w:bCs/>
          <w:caps/>
        </w:rPr>
        <w:t xml:space="preserve"> di Rischio </w:t>
      </w:r>
      <w:r w:rsidR="00355AB7">
        <w:rPr>
          <w:rFonts w:ascii="Book Antiqua" w:hAnsi="Book Antiqua"/>
          <w:bCs/>
          <w:caps/>
        </w:rPr>
        <w:t>“GOVERNO DEL TERRITORIO”</w:t>
      </w:r>
    </w:p>
    <w:p w:rsidR="00491A80" w:rsidRPr="00491A80" w:rsidRDefault="00491A80" w:rsidP="00491A80">
      <w:pPr>
        <w:tabs>
          <w:tab w:val="left" w:pos="6615"/>
        </w:tabs>
        <w:jc w:val="both"/>
        <w:rPr>
          <w:rFonts w:ascii="Book Antiqua" w:hAnsi="Book Antiqua"/>
        </w:rPr>
      </w:pPr>
      <w:r w:rsidRPr="00491A80">
        <w:rPr>
          <w:rFonts w:ascii="Book Antiqua" w:hAnsi="Book Antiqua"/>
          <w:bCs/>
          <w:caps/>
        </w:rPr>
        <w:t>5. misure GENERALI di PREVENZIONE</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w:t>
      </w:r>
      <w:r w:rsidR="00355AB7">
        <w:rPr>
          <w:rFonts w:ascii="Book Antiqua" w:hAnsi="Book Antiqua"/>
          <w:caps/>
          <w:sz w:val="23"/>
          <w:szCs w:val="23"/>
        </w:rPr>
        <w:t>1</w:t>
      </w:r>
      <w:r w:rsidRPr="00491A80">
        <w:rPr>
          <w:rFonts w:ascii="Book Antiqua" w:hAnsi="Book Antiqua"/>
          <w:caps/>
          <w:sz w:val="23"/>
          <w:szCs w:val="23"/>
        </w:rPr>
        <w:t xml:space="preserve"> Rotazione degli incarichi</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w:t>
      </w:r>
      <w:r w:rsidR="00355AB7">
        <w:rPr>
          <w:rFonts w:ascii="Book Antiqua" w:hAnsi="Book Antiqua"/>
          <w:caps/>
          <w:sz w:val="23"/>
          <w:szCs w:val="23"/>
        </w:rPr>
        <w:t>2</w:t>
      </w:r>
      <w:r w:rsidRPr="00491A80">
        <w:rPr>
          <w:rFonts w:ascii="Book Antiqua" w:hAnsi="Book Antiqua"/>
          <w:caps/>
          <w:sz w:val="23"/>
          <w:szCs w:val="23"/>
        </w:rPr>
        <w:t xml:space="preserve"> Formazione del personale</w:t>
      </w:r>
    </w:p>
    <w:p w:rsidR="00491A80" w:rsidRPr="00491A80" w:rsidRDefault="00355AB7" w:rsidP="00491A80">
      <w:pPr>
        <w:ind w:left="284"/>
        <w:jc w:val="both"/>
        <w:rPr>
          <w:rFonts w:ascii="Book Antiqua" w:hAnsi="Book Antiqua"/>
          <w:caps/>
          <w:sz w:val="23"/>
          <w:szCs w:val="23"/>
        </w:rPr>
      </w:pPr>
      <w:r>
        <w:rPr>
          <w:rFonts w:ascii="Book Antiqua" w:hAnsi="Book Antiqua"/>
          <w:caps/>
          <w:sz w:val="23"/>
          <w:szCs w:val="23"/>
        </w:rPr>
        <w:t>5.3</w:t>
      </w:r>
      <w:r w:rsidR="00491A80" w:rsidRPr="00491A80">
        <w:rPr>
          <w:rFonts w:ascii="Book Antiqua" w:hAnsi="Book Antiqua"/>
          <w:caps/>
          <w:sz w:val="23"/>
          <w:szCs w:val="23"/>
        </w:rPr>
        <w:t xml:space="preserve"> patti di integrità o protocolli di legalità</w:t>
      </w:r>
    </w:p>
    <w:p w:rsidR="00491A80" w:rsidRPr="00491A80" w:rsidRDefault="00355AB7" w:rsidP="00491A80">
      <w:pPr>
        <w:ind w:left="284"/>
        <w:jc w:val="both"/>
        <w:rPr>
          <w:rFonts w:ascii="Book Antiqua" w:hAnsi="Book Antiqua"/>
          <w:caps/>
          <w:sz w:val="23"/>
          <w:szCs w:val="23"/>
        </w:rPr>
      </w:pPr>
      <w:r>
        <w:rPr>
          <w:rFonts w:ascii="Book Antiqua" w:hAnsi="Book Antiqua"/>
          <w:caps/>
          <w:sz w:val="23"/>
          <w:szCs w:val="23"/>
        </w:rPr>
        <w:t>5.4</w:t>
      </w:r>
      <w:r w:rsidR="00491A80" w:rsidRPr="00491A80">
        <w:rPr>
          <w:rFonts w:ascii="Book Antiqua" w:hAnsi="Book Antiqua"/>
          <w:caps/>
          <w:sz w:val="23"/>
          <w:szCs w:val="23"/>
        </w:rPr>
        <w:t xml:space="preserve"> AZIONE DI SENSIBILIZZAZIONE E RAPPORTO CON LA SOCIETÀ CIVILE</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w:t>
      </w:r>
      <w:r w:rsidR="00355AB7">
        <w:rPr>
          <w:rFonts w:ascii="Book Antiqua" w:hAnsi="Book Antiqua"/>
          <w:caps/>
          <w:sz w:val="23"/>
          <w:szCs w:val="23"/>
        </w:rPr>
        <w:t>5</w:t>
      </w:r>
      <w:r w:rsidRPr="00491A80">
        <w:rPr>
          <w:rFonts w:ascii="Book Antiqua" w:hAnsi="Book Antiqua"/>
          <w:caps/>
          <w:sz w:val="23"/>
          <w:szCs w:val="23"/>
        </w:rPr>
        <w:t xml:space="preserve"> Tutela del dipendente che segnala illeciti</w:t>
      </w:r>
    </w:p>
    <w:p w:rsidR="00355AB7" w:rsidRPr="00355AB7" w:rsidRDefault="00355AB7" w:rsidP="00355AB7">
      <w:pPr>
        <w:suppressAutoHyphens w:val="0"/>
        <w:autoSpaceDE w:val="0"/>
        <w:autoSpaceDN w:val="0"/>
        <w:adjustRightInd w:val="0"/>
        <w:jc w:val="both"/>
        <w:rPr>
          <w:rFonts w:ascii="Book Antiqua" w:hAnsi="Book Antiqua"/>
          <w:lang w:eastAsia="it-IT"/>
        </w:rPr>
      </w:pPr>
      <w:r w:rsidRPr="00355AB7">
        <w:rPr>
          <w:rFonts w:ascii="Book Antiqua" w:hAnsi="Book Antiqua"/>
          <w:lang w:eastAsia="it-IT"/>
        </w:rPr>
        <w:t>6. VIGILANZA SULLE SOCIETA’ E GLI ENTI CONTROLLATI/PARTECIPAT</w:t>
      </w:r>
      <w:r>
        <w:rPr>
          <w:rFonts w:ascii="Book Antiqua" w:hAnsi="Book Antiqua"/>
          <w:lang w:eastAsia="it-IT"/>
        </w:rPr>
        <w:t>I</w:t>
      </w:r>
    </w:p>
    <w:p w:rsidR="00355AB7" w:rsidRPr="00355AB7" w:rsidRDefault="00355AB7" w:rsidP="00355AB7">
      <w:pPr>
        <w:pStyle w:val="Sezione-titolo"/>
        <w:numPr>
          <w:ilvl w:val="0"/>
          <w:numId w:val="0"/>
        </w:numPr>
        <w:tabs>
          <w:tab w:val="left" w:pos="284"/>
        </w:tabs>
        <w:spacing w:after="0"/>
        <w:rPr>
          <w:rFonts w:ascii="Book Antiqua" w:hAnsi="Book Antiqua"/>
          <w:b w:val="0"/>
          <w:color w:val="auto"/>
          <w:sz w:val="24"/>
          <w:szCs w:val="24"/>
        </w:rPr>
      </w:pPr>
      <w:r w:rsidRPr="00355AB7">
        <w:rPr>
          <w:rFonts w:ascii="Book Antiqua" w:hAnsi="Book Antiqua"/>
          <w:b w:val="0"/>
          <w:color w:val="auto"/>
          <w:sz w:val="24"/>
          <w:szCs w:val="24"/>
        </w:rPr>
        <w:t xml:space="preserve">7. MISURE SPECIFICHE DI PREVENZIONE </w:t>
      </w:r>
    </w:p>
    <w:p w:rsidR="00355AB7" w:rsidRPr="00355AB7" w:rsidRDefault="00355AB7" w:rsidP="00355AB7">
      <w:pPr>
        <w:ind w:left="284" w:hanging="284"/>
        <w:jc w:val="both"/>
        <w:rPr>
          <w:rFonts w:ascii="Book Antiqua" w:hAnsi="Book Antiqua"/>
          <w:caps/>
        </w:rPr>
      </w:pPr>
      <w:r w:rsidRPr="00355AB7">
        <w:rPr>
          <w:rFonts w:ascii="Book Antiqua" w:hAnsi="Book Antiqua"/>
        </w:rPr>
        <w:t>8.</w:t>
      </w:r>
      <w:r w:rsidRPr="00355AB7">
        <w:rPr>
          <w:rFonts w:ascii="Book Antiqua" w:hAnsi="Book Antiqua"/>
          <w:b/>
        </w:rPr>
        <w:t xml:space="preserve"> </w:t>
      </w:r>
      <w:r w:rsidRPr="00355AB7">
        <w:rPr>
          <w:rFonts w:ascii="Book Antiqua" w:hAnsi="Book Antiqua"/>
          <w:caps/>
        </w:rPr>
        <w:t>Misure relative alla formazione, attuazione e controllo delle decisioni</w:t>
      </w:r>
    </w:p>
    <w:p w:rsidR="00491A80" w:rsidRPr="00491A80" w:rsidRDefault="00355AB7" w:rsidP="00491A80">
      <w:pPr>
        <w:pStyle w:val="TitoloB"/>
        <w:tabs>
          <w:tab w:val="left" w:pos="8845"/>
        </w:tabs>
        <w:spacing w:after="0" w:line="240" w:lineRule="auto"/>
        <w:ind w:left="284" w:right="0" w:hanging="284"/>
        <w:jc w:val="both"/>
        <w:rPr>
          <w:rFonts w:ascii="Book Antiqua" w:hAnsi="Book Antiqua" w:cs="Times New Roman"/>
          <w:b w:val="0"/>
          <w:sz w:val="24"/>
          <w:szCs w:val="24"/>
        </w:rPr>
      </w:pPr>
      <w:r w:rsidRPr="00355AB7">
        <w:rPr>
          <w:rFonts w:ascii="Book Antiqua" w:hAnsi="Book Antiqua" w:cs="Times New Roman"/>
          <w:b w:val="0"/>
          <w:sz w:val="24"/>
          <w:szCs w:val="24"/>
        </w:rPr>
        <w:t>9</w:t>
      </w:r>
      <w:r w:rsidR="00491A80" w:rsidRPr="00355AB7">
        <w:rPr>
          <w:rFonts w:ascii="Book Antiqua" w:hAnsi="Book Antiqua" w:cs="Times New Roman"/>
          <w:b w:val="0"/>
          <w:sz w:val="24"/>
          <w:szCs w:val="24"/>
        </w:rPr>
        <w:t>. COLLEGAMENTO CON IL PIANO ESECUTIVO DI GESTIONE E DELLA PERFORMANCE</w:t>
      </w:r>
    </w:p>
    <w:p w:rsidR="00491A80" w:rsidRPr="00491A80" w:rsidRDefault="00355AB7" w:rsidP="00491A80">
      <w:pPr>
        <w:pStyle w:val="TitoloB"/>
        <w:tabs>
          <w:tab w:val="left" w:pos="8845"/>
        </w:tabs>
        <w:spacing w:after="0" w:line="240" w:lineRule="auto"/>
        <w:ind w:right="0"/>
        <w:jc w:val="both"/>
        <w:rPr>
          <w:rFonts w:ascii="Book Antiqua" w:hAnsi="Book Antiqua" w:cs="Times New Roman"/>
          <w:b w:val="0"/>
          <w:sz w:val="24"/>
          <w:szCs w:val="24"/>
        </w:rPr>
      </w:pPr>
      <w:r w:rsidRPr="00355AB7">
        <w:rPr>
          <w:rFonts w:ascii="Book Antiqua" w:hAnsi="Book Antiqua" w:cs="Times New Roman"/>
          <w:b w:val="0"/>
          <w:sz w:val="24"/>
          <w:szCs w:val="24"/>
        </w:rPr>
        <w:t>10</w:t>
      </w:r>
      <w:r w:rsidR="00491A80" w:rsidRPr="00355AB7">
        <w:rPr>
          <w:rFonts w:ascii="Book Antiqua" w:hAnsi="Book Antiqua" w:cs="Times New Roman"/>
          <w:b w:val="0"/>
          <w:sz w:val="24"/>
          <w:szCs w:val="24"/>
        </w:rPr>
        <w:t>. MONITORAGGIO</w:t>
      </w:r>
    </w:p>
    <w:p w:rsidR="00491A80" w:rsidRDefault="00491A80" w:rsidP="00491A80">
      <w:pPr>
        <w:pStyle w:val="TitoloB"/>
        <w:tabs>
          <w:tab w:val="left" w:pos="8845"/>
        </w:tabs>
        <w:spacing w:after="0" w:line="240" w:lineRule="auto"/>
        <w:ind w:right="0"/>
        <w:jc w:val="both"/>
        <w:rPr>
          <w:rFonts w:ascii="Book Antiqua" w:hAnsi="Book Antiqua" w:cs="Times New Roman"/>
          <w:b w:val="0"/>
          <w:sz w:val="24"/>
          <w:szCs w:val="24"/>
        </w:rPr>
      </w:pPr>
    </w:p>
    <w:p w:rsidR="00E54237" w:rsidRPr="00491A80" w:rsidRDefault="00E54237" w:rsidP="00491A80">
      <w:pPr>
        <w:pStyle w:val="TitoloB"/>
        <w:tabs>
          <w:tab w:val="left" w:pos="8845"/>
        </w:tabs>
        <w:spacing w:after="0" w:line="240" w:lineRule="auto"/>
        <w:ind w:right="0"/>
        <w:jc w:val="both"/>
        <w:rPr>
          <w:rFonts w:ascii="Book Antiqua" w:hAnsi="Book Antiqua" w:cs="Times New Roman"/>
          <w:b w:val="0"/>
          <w:sz w:val="24"/>
          <w:szCs w:val="24"/>
        </w:rPr>
      </w:pPr>
    </w:p>
    <w:p w:rsidR="00491A80" w:rsidRPr="00491A80" w:rsidRDefault="00491A80" w:rsidP="00491A80">
      <w:pPr>
        <w:tabs>
          <w:tab w:val="left" w:pos="1200"/>
        </w:tabs>
        <w:rPr>
          <w:rFonts w:ascii="Book Antiqua" w:hAnsi="Book Antiqua"/>
          <w:b/>
        </w:rPr>
      </w:pPr>
      <w:r w:rsidRPr="00491A80">
        <w:rPr>
          <w:rFonts w:ascii="Book Antiqua" w:hAnsi="Book Antiqua"/>
          <w:b/>
        </w:rPr>
        <w:t>SEZIONE II</w:t>
      </w:r>
    </w:p>
    <w:p w:rsidR="00491A80" w:rsidRDefault="00491A80" w:rsidP="00491A80">
      <w:pPr>
        <w:tabs>
          <w:tab w:val="left" w:pos="1200"/>
        </w:tabs>
        <w:rPr>
          <w:rFonts w:ascii="Book Antiqua" w:hAnsi="Book Antiqua"/>
          <w:b/>
        </w:rPr>
      </w:pPr>
      <w:r w:rsidRPr="00491A80">
        <w:rPr>
          <w:rFonts w:ascii="Book Antiqua" w:hAnsi="Book Antiqua"/>
          <w:b/>
        </w:rPr>
        <w:t>LA MISURA DELLA TRASPARENZA</w:t>
      </w:r>
    </w:p>
    <w:p w:rsidR="00A04902" w:rsidRPr="00491A80" w:rsidRDefault="00A04902" w:rsidP="00491A80">
      <w:pPr>
        <w:tabs>
          <w:tab w:val="left" w:pos="1200"/>
        </w:tabs>
        <w:rPr>
          <w:rFonts w:ascii="Book Antiqua" w:hAnsi="Book Antiqua"/>
          <w:b/>
        </w:rPr>
      </w:pPr>
    </w:p>
    <w:p w:rsidR="00491A80" w:rsidRPr="00491A80" w:rsidRDefault="00491A80" w:rsidP="00491A80">
      <w:pPr>
        <w:ind w:left="1418" w:hanging="1418"/>
        <w:rPr>
          <w:rFonts w:ascii="Book Antiqua" w:hAnsi="Book Antiqua"/>
        </w:rPr>
      </w:pPr>
      <w:r w:rsidRPr="00491A80">
        <w:rPr>
          <w:rFonts w:ascii="Book Antiqua" w:hAnsi="Book Antiqua"/>
        </w:rPr>
        <w:t xml:space="preserve">1. </w:t>
      </w:r>
      <w:r w:rsidRPr="00491A80">
        <w:rPr>
          <w:rFonts w:ascii="Book Antiqua" w:hAnsi="Book Antiqua"/>
          <w:caps/>
        </w:rPr>
        <w:t>Premessa</w:t>
      </w:r>
    </w:p>
    <w:p w:rsidR="00491A80" w:rsidRPr="00491A80" w:rsidRDefault="00491A80" w:rsidP="00491A80">
      <w:pPr>
        <w:pStyle w:val="NormaleTimesNewRoman"/>
        <w:spacing w:after="0"/>
        <w:rPr>
          <w:rFonts w:ascii="Book Antiqua" w:hAnsi="Book Antiqua"/>
          <w:color w:val="000000"/>
        </w:rPr>
      </w:pPr>
      <w:r w:rsidRPr="00491A80">
        <w:rPr>
          <w:rFonts w:ascii="Book Antiqua" w:hAnsi="Book Antiqua"/>
          <w:color w:val="000000"/>
        </w:rPr>
        <w:t>2. OBIETTIVI STRATEGICI</w:t>
      </w:r>
    </w:p>
    <w:p w:rsidR="00491A80" w:rsidRDefault="00491A80" w:rsidP="00491A80">
      <w:pPr>
        <w:pStyle w:val="Sezione-titolo"/>
        <w:numPr>
          <w:ilvl w:val="0"/>
          <w:numId w:val="0"/>
        </w:numPr>
        <w:tabs>
          <w:tab w:val="left" w:pos="540"/>
        </w:tabs>
        <w:spacing w:after="0"/>
        <w:ind w:left="426" w:hanging="426"/>
        <w:rPr>
          <w:rFonts w:ascii="Book Antiqua" w:hAnsi="Book Antiqua"/>
          <w:b w:val="0"/>
          <w:caps/>
          <w:color w:val="auto"/>
          <w:sz w:val="24"/>
          <w:szCs w:val="24"/>
        </w:rPr>
      </w:pPr>
      <w:r w:rsidRPr="00491A80">
        <w:rPr>
          <w:rFonts w:ascii="Book Antiqua" w:hAnsi="Book Antiqua"/>
          <w:b w:val="0"/>
          <w:caps/>
          <w:color w:val="auto"/>
          <w:sz w:val="24"/>
          <w:szCs w:val="24"/>
        </w:rPr>
        <w:t>3. Organizzazione dell’assolvimento degli obblighi di pubblicazione</w:t>
      </w:r>
    </w:p>
    <w:p w:rsidR="00491A80" w:rsidRPr="00491A80" w:rsidRDefault="00355AB7" w:rsidP="00491A80">
      <w:pPr>
        <w:ind w:left="426" w:hanging="426"/>
        <w:jc w:val="both"/>
        <w:rPr>
          <w:rFonts w:ascii="Book Antiqua" w:hAnsi="Book Antiqua"/>
          <w:caps/>
        </w:rPr>
      </w:pPr>
      <w:r>
        <w:rPr>
          <w:rFonts w:ascii="Book Antiqua" w:hAnsi="Book Antiqua"/>
          <w:caps/>
        </w:rPr>
        <w:t xml:space="preserve">4. </w:t>
      </w:r>
      <w:r w:rsidR="00491A80" w:rsidRPr="00491A80">
        <w:rPr>
          <w:rFonts w:ascii="Book Antiqua" w:hAnsi="Book Antiqua"/>
          <w:caps/>
        </w:rPr>
        <w:t>monitoraggio sull’adempimento degli obblighi di trasparenza</w:t>
      </w:r>
    </w:p>
    <w:p w:rsidR="00491A80" w:rsidRPr="00491A80" w:rsidRDefault="00491A80" w:rsidP="00491A80">
      <w:pPr>
        <w:autoSpaceDE w:val="0"/>
        <w:ind w:left="284"/>
        <w:jc w:val="both"/>
        <w:rPr>
          <w:rFonts w:ascii="Book Antiqua" w:hAnsi="Book Antiqua"/>
        </w:rPr>
      </w:pPr>
    </w:p>
    <w:p w:rsidR="00491A80" w:rsidRPr="00491A80" w:rsidRDefault="00491A80">
      <w:pPr>
        <w:suppressAutoHyphens w:val="0"/>
        <w:rPr>
          <w:rFonts w:ascii="Book Antiqua" w:hAnsi="Book Antiqua"/>
          <w:highlight w:val="yellow"/>
        </w:rPr>
      </w:pPr>
      <w:r w:rsidRPr="00491A80">
        <w:rPr>
          <w:rFonts w:ascii="Book Antiqua" w:hAnsi="Book Antiqua"/>
          <w:highlight w:val="yellow"/>
        </w:rPr>
        <w:br w:type="page"/>
      </w:r>
    </w:p>
    <w:p w:rsidR="00F913F8" w:rsidRPr="00536B2D" w:rsidRDefault="00254EEE" w:rsidP="008855BA">
      <w:pPr>
        <w:tabs>
          <w:tab w:val="left" w:pos="6615"/>
        </w:tabs>
        <w:jc w:val="center"/>
        <w:rPr>
          <w:rFonts w:ascii="Book Antiqua" w:hAnsi="Book Antiqua"/>
          <w:b/>
          <w:sz w:val="26"/>
          <w:szCs w:val="26"/>
        </w:rPr>
      </w:pPr>
      <w:r w:rsidRPr="00536B2D">
        <w:rPr>
          <w:rFonts w:ascii="Book Antiqua" w:hAnsi="Book Antiqua"/>
          <w:b/>
          <w:sz w:val="26"/>
          <w:szCs w:val="26"/>
        </w:rPr>
        <w:lastRenderedPageBreak/>
        <w:t>SEZIONE I</w:t>
      </w:r>
    </w:p>
    <w:p w:rsidR="00254EEE" w:rsidRPr="00536B2D" w:rsidRDefault="00254EEE" w:rsidP="008855BA">
      <w:pPr>
        <w:tabs>
          <w:tab w:val="left" w:pos="6615"/>
        </w:tabs>
        <w:jc w:val="center"/>
        <w:rPr>
          <w:rFonts w:ascii="Book Antiqua" w:hAnsi="Book Antiqua"/>
          <w:b/>
          <w:sz w:val="26"/>
          <w:szCs w:val="26"/>
        </w:rPr>
      </w:pPr>
      <w:r w:rsidRPr="00536B2D">
        <w:rPr>
          <w:rFonts w:ascii="Book Antiqua" w:hAnsi="Book Antiqua"/>
          <w:b/>
          <w:sz w:val="26"/>
          <w:szCs w:val="26"/>
        </w:rPr>
        <w:t>IL PIANO TRIENNALE DI PREVENZIONE DELLA CORR</w:t>
      </w:r>
      <w:r w:rsidR="008855BA" w:rsidRPr="00536B2D">
        <w:rPr>
          <w:rFonts w:ascii="Book Antiqua" w:hAnsi="Book Antiqua"/>
          <w:b/>
          <w:sz w:val="26"/>
          <w:szCs w:val="26"/>
        </w:rPr>
        <w:t>UZIONE</w:t>
      </w:r>
    </w:p>
    <w:p w:rsidR="00F913F8" w:rsidRPr="00536B2D" w:rsidRDefault="00F913F8" w:rsidP="00254EEE">
      <w:pPr>
        <w:tabs>
          <w:tab w:val="left" w:pos="6615"/>
        </w:tabs>
        <w:jc w:val="both"/>
        <w:rPr>
          <w:rFonts w:ascii="Book Antiqua" w:hAnsi="Book Antiqua"/>
        </w:rPr>
      </w:pPr>
    </w:p>
    <w:p w:rsidR="00F913F8" w:rsidRPr="00536B2D" w:rsidRDefault="00F913F8">
      <w:pPr>
        <w:tabs>
          <w:tab w:val="left" w:pos="6615"/>
        </w:tabs>
        <w:rPr>
          <w:rFonts w:ascii="Book Antiqua" w:hAnsi="Book Antiqua"/>
        </w:rPr>
      </w:pPr>
    </w:p>
    <w:p w:rsidR="00F913F8" w:rsidRPr="00536B2D" w:rsidRDefault="00F913F8">
      <w:pPr>
        <w:tabs>
          <w:tab w:val="left" w:pos="6615"/>
        </w:tabs>
        <w:rPr>
          <w:rFonts w:ascii="Book Antiqua" w:hAnsi="Book Antiqua"/>
        </w:rPr>
      </w:pPr>
      <w:r w:rsidRPr="00536B2D">
        <w:rPr>
          <w:rFonts w:ascii="Book Antiqua" w:hAnsi="Book Antiqua"/>
          <w:b/>
          <w:bCs/>
          <w:caps/>
        </w:rPr>
        <w:t>1.</w:t>
      </w:r>
      <w:r w:rsidR="001F2A80">
        <w:rPr>
          <w:rFonts w:ascii="Book Antiqua" w:hAnsi="Book Antiqua"/>
          <w:b/>
          <w:bCs/>
          <w:caps/>
        </w:rPr>
        <w:t xml:space="preserve"> </w:t>
      </w:r>
      <w:r w:rsidRPr="00536B2D">
        <w:rPr>
          <w:rFonts w:ascii="Book Antiqua" w:hAnsi="Book Antiqua"/>
          <w:b/>
          <w:bCs/>
          <w:caps/>
        </w:rPr>
        <w:t>PREMESSA</w:t>
      </w:r>
    </w:p>
    <w:p w:rsidR="00F913F8" w:rsidRPr="00536B2D" w:rsidRDefault="00F913F8">
      <w:pPr>
        <w:tabs>
          <w:tab w:val="left" w:pos="6615"/>
        </w:tabs>
        <w:jc w:val="both"/>
        <w:rPr>
          <w:rFonts w:ascii="Book Antiqua" w:hAnsi="Book Antiqua"/>
        </w:rPr>
      </w:pPr>
    </w:p>
    <w:p w:rsidR="008834B2" w:rsidRPr="00536B2D" w:rsidRDefault="00F913F8" w:rsidP="008834B2">
      <w:pPr>
        <w:jc w:val="both"/>
        <w:rPr>
          <w:rFonts w:ascii="Book Antiqua" w:hAnsi="Book Antiqua"/>
        </w:rPr>
      </w:pPr>
      <w:r w:rsidRPr="00536B2D">
        <w:rPr>
          <w:rFonts w:ascii="Book Antiqua" w:hAnsi="Book Antiqua"/>
        </w:rPr>
        <w:t xml:space="preserve">Obiettivo del “Piano Triennale di Prevenzione della Corruzione”(PTPC), è quello di prevenire il rischio corruzione nell’attività amministrativa dell’ente con azioni di prevenzione e di contrasto della illegalità. </w:t>
      </w:r>
    </w:p>
    <w:p w:rsidR="00F913F8" w:rsidRPr="00536B2D" w:rsidRDefault="00F913F8" w:rsidP="008834B2">
      <w:pPr>
        <w:jc w:val="both"/>
        <w:rPr>
          <w:rFonts w:ascii="Book Antiqua" w:hAnsi="Book Antiqua"/>
        </w:rPr>
      </w:pPr>
      <w:r w:rsidRPr="00536B2D">
        <w:rPr>
          <w:rFonts w:ascii="Book Antiqua" w:hAnsi="Book Antiqua"/>
        </w:rPr>
        <w:t xml:space="preserve">Nel linguaggio giuridico italiano, il termine </w:t>
      </w:r>
      <w:r w:rsidR="00E135E9" w:rsidRPr="00536B2D">
        <w:rPr>
          <w:rFonts w:ascii="Book Antiqua" w:hAnsi="Book Antiqua"/>
        </w:rPr>
        <w:t>“</w:t>
      </w:r>
      <w:r w:rsidRPr="00536B2D">
        <w:rPr>
          <w:rFonts w:ascii="Book Antiqua" w:hAnsi="Book Antiqua"/>
        </w:rPr>
        <w:t>corruzione</w:t>
      </w:r>
      <w:r w:rsidR="00E135E9" w:rsidRPr="00536B2D">
        <w:rPr>
          <w:rFonts w:ascii="Book Antiqua" w:hAnsi="Book Antiqua"/>
        </w:rPr>
        <w:t>”</w:t>
      </w:r>
      <w:r w:rsidRPr="00536B2D">
        <w:rPr>
          <w:rFonts w:ascii="Book Antiqua" w:hAnsi="Book Antiqua"/>
        </w:rPr>
        <w:t xml:space="preserve"> è stato finora un termine essenzialmente penalistico, con il quale ci si è riferiti a specifiche figure di reato. Questa accezione, restrittiva, è stata coerente con la circostanza che la lotta alla corruzione si è svolta finora principalmente sul piano della repressione penale. Esiste, tuttavia, anche nel linguaggio giuridico, un’accezione più ampia del termine, che è connessa alla prevenzione del malcostume politico e amministrativo, da operare con gli strumenti propri del diritto amministrativo. </w:t>
      </w:r>
    </w:p>
    <w:p w:rsidR="00F913F8" w:rsidRPr="00536B2D" w:rsidRDefault="00F913F8">
      <w:pPr>
        <w:autoSpaceDE w:val="0"/>
        <w:jc w:val="both"/>
        <w:rPr>
          <w:rFonts w:ascii="Book Antiqua" w:hAnsi="Book Antiqua"/>
        </w:rPr>
      </w:pPr>
      <w:r w:rsidRPr="00536B2D">
        <w:rPr>
          <w:rFonts w:ascii="Book Antiqua" w:hAnsi="Book Antiqua"/>
        </w:rPr>
        <w:t>I nessi tra corruzione amministrativa e corruzione penale sono stati messi in risalto da una circolare della Presidenza del Consiglio dei Ministri Dipartimento della funzione pubblica del 25 gennaio 2013. Ivi si precisa che il concetto di corruzi</w:t>
      </w:r>
      <w:r w:rsidR="00254EEE" w:rsidRPr="00536B2D">
        <w:rPr>
          <w:rFonts w:ascii="Book Antiqua" w:hAnsi="Book Antiqua"/>
        </w:rPr>
        <w:t>one va inteso in senso lato, tale da ricomprendere</w:t>
      </w:r>
      <w:r w:rsidRPr="00536B2D">
        <w:rPr>
          <w:rFonts w:ascii="Book Antiqua" w:hAnsi="Book Antiqua"/>
        </w:rPr>
        <w:t xml:space="preserve"> anche le situazioni in cui, a prescindere dalla rilevanza penale, un soggetto, nell’esercizio dell’attività amministrativa, abusi del potere che gli è stato affidato al fine di ottenere un vantaggio privato. A ciò si aggiunga che illegalità non è solo utilizzare le risorse pubbliche per perseguire un fine privat</w:t>
      </w:r>
      <w:r w:rsidR="007B7B65" w:rsidRPr="00536B2D">
        <w:rPr>
          <w:rFonts w:ascii="Book Antiqua" w:hAnsi="Book Antiqua"/>
        </w:rPr>
        <w:t>o ma è anche utilizzare le stesse risorse</w:t>
      </w:r>
      <w:r w:rsidRPr="00536B2D">
        <w:rPr>
          <w:rFonts w:ascii="Book Antiqua" w:hAnsi="Book Antiqua"/>
        </w:rPr>
        <w:t xml:space="preserve"> pubbliche per perseguire illegittimamente un fine proprio dell’ente pubblico di riferimento.</w:t>
      </w:r>
    </w:p>
    <w:p w:rsidR="00F913F8" w:rsidRPr="00536B2D" w:rsidRDefault="00F913F8">
      <w:pPr>
        <w:jc w:val="both"/>
        <w:rPr>
          <w:rFonts w:ascii="Book Antiqua" w:hAnsi="Book Antiqua"/>
        </w:rPr>
      </w:pPr>
      <w:r w:rsidRPr="00536B2D">
        <w:rPr>
          <w:rFonts w:ascii="Book Antiqua" w:hAnsi="Book Antiqua"/>
        </w:rPr>
        <w:t>Obiettivo è quindi quello di combattere la “cattiva amministrazione”, ovvero l’attività che non rispetta i parametri del “buon andamento” e “dell’imparzialità”, verificare la legittimità degli at</w:t>
      </w:r>
      <w:r w:rsidR="00C34B61" w:rsidRPr="00536B2D">
        <w:rPr>
          <w:rFonts w:ascii="Book Antiqua" w:hAnsi="Book Antiqua"/>
        </w:rPr>
        <w:t>ti</w:t>
      </w:r>
      <w:r w:rsidRPr="00536B2D">
        <w:rPr>
          <w:rFonts w:ascii="Book Antiqua" w:hAnsi="Book Antiqua"/>
        </w:rPr>
        <w:t xml:space="preserve"> e così contrastare l’illegalità.</w:t>
      </w:r>
    </w:p>
    <w:p w:rsidR="00F913F8" w:rsidRPr="00536B2D" w:rsidRDefault="00F913F8">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Con la Legge 6 novembre 2012, n. 190, recante “</w:t>
      </w:r>
      <w:r w:rsidRPr="00536B2D">
        <w:rPr>
          <w:rFonts w:ascii="Book Antiqua" w:hAnsi="Book Antiqua"/>
          <w:i/>
        </w:rPr>
        <w:t>Disposizioni per la prevenzione e la repressione della corruzione e dell’illegalità nella pubblica amministrazione</w:t>
      </w:r>
      <w:r w:rsidRPr="00536B2D">
        <w:rPr>
          <w:rFonts w:ascii="Book Antiqua" w:hAnsi="Book Antiqua"/>
        </w:rPr>
        <w:t>” è stato introdotto anche nel nostro ordinamento un sistema organico di prevenzione del</w:t>
      </w:r>
      <w:r w:rsidR="00C34B61" w:rsidRPr="00536B2D">
        <w:rPr>
          <w:rFonts w:ascii="Book Antiqua" w:hAnsi="Book Antiqua"/>
        </w:rPr>
        <w:t>la corruzione, il quale distingue</w:t>
      </w:r>
      <w:r w:rsidRPr="00536B2D">
        <w:rPr>
          <w:rFonts w:ascii="Book Antiqua" w:hAnsi="Book Antiqua"/>
        </w:rPr>
        <w:t xml:space="preserve"> il processo di articolazione e formulazione delle strategie di</w:t>
      </w:r>
      <w:r w:rsidR="00C34B61" w:rsidRPr="00536B2D">
        <w:rPr>
          <w:rFonts w:ascii="Book Antiqua" w:hAnsi="Book Antiqua"/>
        </w:rPr>
        <w:t xml:space="preserve"> prevenzione della corruzione in</w:t>
      </w:r>
      <w:r w:rsidRPr="00536B2D">
        <w:rPr>
          <w:rFonts w:ascii="Book Antiqua" w:hAnsi="Book Antiqua"/>
        </w:rPr>
        <w:t xml:space="preserve"> due livelli, “nazionale” e “locale”. Questa impostazione risponde alla necessità di conciliare l’esigenza di garantire un’uniformità a</w:t>
      </w:r>
      <w:r w:rsidR="00937EC8">
        <w:rPr>
          <w:rFonts w:ascii="Book Antiqua" w:hAnsi="Book Antiqua"/>
        </w:rPr>
        <w:t>pplicativa delle norme di legge</w:t>
      </w:r>
      <w:r w:rsidR="003547A5">
        <w:rPr>
          <w:rFonts w:ascii="Book Antiqua" w:hAnsi="Book Antiqua"/>
        </w:rPr>
        <w:t xml:space="preserve"> </w:t>
      </w:r>
      <w:r w:rsidRPr="00536B2D">
        <w:rPr>
          <w:rFonts w:ascii="Book Antiqua" w:hAnsi="Book Antiqua"/>
        </w:rPr>
        <w:t>con quella di lasciare autono</w:t>
      </w:r>
      <w:r w:rsidR="00C34B61" w:rsidRPr="00536B2D">
        <w:rPr>
          <w:rFonts w:ascii="Book Antiqua" w:hAnsi="Book Antiqua"/>
        </w:rPr>
        <w:t>mia alle singole amministrazioni</w:t>
      </w:r>
      <w:r w:rsidRPr="00536B2D">
        <w:rPr>
          <w:rFonts w:ascii="Book Antiqua" w:hAnsi="Book Antiqua"/>
        </w:rPr>
        <w:t xml:space="preserve"> nella messa a punto delle soluzioni ritenute più opportune nello specifico contesto di operatività.</w:t>
      </w:r>
    </w:p>
    <w:p w:rsidR="00F913F8" w:rsidRPr="00536B2D" w:rsidRDefault="00F913F8">
      <w:pPr>
        <w:tabs>
          <w:tab w:val="left" w:pos="6615"/>
        </w:tabs>
        <w:jc w:val="both"/>
        <w:rPr>
          <w:rFonts w:ascii="Book Antiqua" w:hAnsi="Book Antiqua"/>
        </w:rPr>
      </w:pPr>
    </w:p>
    <w:p w:rsidR="00111E6C" w:rsidRPr="00536B2D" w:rsidRDefault="00F913F8">
      <w:pPr>
        <w:tabs>
          <w:tab w:val="left" w:pos="6615"/>
        </w:tabs>
        <w:jc w:val="both"/>
        <w:rPr>
          <w:rFonts w:ascii="Book Antiqua" w:hAnsi="Book Antiqua"/>
        </w:rPr>
      </w:pPr>
      <w:r w:rsidRPr="00536B2D">
        <w:rPr>
          <w:rFonts w:ascii="Book Antiqua" w:hAnsi="Book Antiqua"/>
        </w:rPr>
        <w:t>Sulla base delle disposizioni normative, a livello nazionale il Dipartimento della Funzione Pubblica ha predisposto il Piano Nazionale Anticorruzione (P.N.A.), il quale è stato approvato dalla C.I.V.I.T. (ora A.N.AC. – Autorità Nazionale AntiCorruzione</w:t>
      </w:r>
      <w:r w:rsidR="00A84F62">
        <w:rPr>
          <w:rFonts w:ascii="Book Antiqua" w:hAnsi="Book Antiqua"/>
        </w:rPr>
        <w:t>)</w:t>
      </w:r>
      <w:r w:rsidRPr="00536B2D">
        <w:rPr>
          <w:rFonts w:ascii="Book Antiqua" w:hAnsi="Book Antiqua"/>
        </w:rPr>
        <w:t xml:space="preserve"> in data 11 settembre 2013.</w:t>
      </w:r>
    </w:p>
    <w:p w:rsidR="00111E6C" w:rsidRPr="00536B2D" w:rsidRDefault="00111E6C">
      <w:pPr>
        <w:tabs>
          <w:tab w:val="left" w:pos="6615"/>
        </w:tabs>
        <w:jc w:val="both"/>
        <w:rPr>
          <w:rFonts w:ascii="Book Antiqua" w:hAnsi="Book Antiqua"/>
        </w:rPr>
      </w:pPr>
    </w:p>
    <w:p w:rsidR="00F24020" w:rsidRDefault="00254EEE">
      <w:pPr>
        <w:tabs>
          <w:tab w:val="left" w:pos="6615"/>
        </w:tabs>
        <w:jc w:val="both"/>
        <w:rPr>
          <w:rFonts w:ascii="Book Antiqua" w:hAnsi="Book Antiqua"/>
        </w:rPr>
      </w:pPr>
      <w:r w:rsidRPr="00536B2D">
        <w:rPr>
          <w:rFonts w:ascii="Book Antiqua" w:hAnsi="Book Antiqua"/>
        </w:rPr>
        <w:t xml:space="preserve"> Successivamente, </w:t>
      </w:r>
      <w:r w:rsidR="00111E6C" w:rsidRPr="00536B2D">
        <w:rPr>
          <w:rFonts w:ascii="Book Antiqua" w:hAnsi="Book Antiqua"/>
        </w:rPr>
        <w:t>la stessa Autorità Nazionale Anticorruzione</w:t>
      </w:r>
      <w:r w:rsidR="00F24020">
        <w:rPr>
          <w:rFonts w:ascii="Book Antiqua" w:hAnsi="Book Antiqua"/>
        </w:rPr>
        <w:t>:</w:t>
      </w:r>
    </w:p>
    <w:p w:rsidR="00F913F8" w:rsidRPr="00536B2D" w:rsidRDefault="00F24020">
      <w:pPr>
        <w:tabs>
          <w:tab w:val="left" w:pos="6615"/>
        </w:tabs>
        <w:jc w:val="both"/>
        <w:rPr>
          <w:rFonts w:ascii="Book Antiqua" w:hAnsi="Book Antiqua"/>
        </w:rPr>
      </w:pPr>
      <w:r>
        <w:rPr>
          <w:rFonts w:ascii="Book Antiqua" w:hAnsi="Book Antiqua"/>
        </w:rPr>
        <w:t>–</w:t>
      </w:r>
      <w:r w:rsidR="003547A5">
        <w:rPr>
          <w:rFonts w:ascii="Book Antiqua" w:hAnsi="Book Antiqua"/>
        </w:rPr>
        <w:t xml:space="preserve"> </w:t>
      </w:r>
      <w:r>
        <w:rPr>
          <w:rFonts w:ascii="Book Antiqua" w:hAnsi="Book Antiqua"/>
        </w:rPr>
        <w:t xml:space="preserve">con </w:t>
      </w:r>
      <w:r w:rsidRPr="00536B2D">
        <w:rPr>
          <w:rFonts w:ascii="Book Antiqua" w:hAnsi="Book Antiqua"/>
        </w:rPr>
        <w:t xml:space="preserve">determinazione n.12 del 28.10.2015 ha provveduto ad un </w:t>
      </w:r>
      <w:r w:rsidR="00111E6C" w:rsidRPr="00536B2D">
        <w:rPr>
          <w:rFonts w:ascii="Book Antiqua" w:hAnsi="Book Antiqua"/>
        </w:rPr>
        <w:t>primo aggiornamento del predetto Piano, alla luce</w:t>
      </w:r>
      <w:r w:rsidR="00D65C17" w:rsidRPr="00536B2D">
        <w:rPr>
          <w:rFonts w:ascii="Book Antiqua" w:hAnsi="Book Antiqua"/>
        </w:rPr>
        <w:t xml:space="preserve"> </w:t>
      </w:r>
      <w:r w:rsidR="00111E6C" w:rsidRPr="00536B2D">
        <w:rPr>
          <w:rFonts w:ascii="Book Antiqua" w:hAnsi="Book Antiqua"/>
        </w:rPr>
        <w:t>delle maggiori criticità riscontrate in sede di verifica circa lo stato di attuazione di quanto prescritt</w:t>
      </w:r>
      <w:r>
        <w:rPr>
          <w:rFonts w:ascii="Book Antiqua" w:hAnsi="Book Antiqua"/>
        </w:rPr>
        <w:t>o dalla normativa surrichiamata;</w:t>
      </w:r>
      <w:r w:rsidR="00254EEE" w:rsidRPr="00536B2D">
        <w:rPr>
          <w:rFonts w:ascii="Book Antiqua" w:hAnsi="Book Antiqua"/>
        </w:rPr>
        <w:t xml:space="preserve"> </w:t>
      </w:r>
    </w:p>
    <w:p w:rsidR="00C273B2" w:rsidRPr="00536B2D" w:rsidRDefault="00C273B2">
      <w:pPr>
        <w:tabs>
          <w:tab w:val="left" w:pos="6615"/>
        </w:tabs>
        <w:jc w:val="both"/>
        <w:rPr>
          <w:rFonts w:ascii="Book Antiqua" w:hAnsi="Book Antiqua"/>
        </w:rPr>
      </w:pPr>
    </w:p>
    <w:p w:rsidR="00C273B2" w:rsidRDefault="001F4718">
      <w:pPr>
        <w:tabs>
          <w:tab w:val="left" w:pos="6615"/>
        </w:tabs>
        <w:jc w:val="both"/>
        <w:rPr>
          <w:rFonts w:ascii="Book Antiqua" w:hAnsi="Book Antiqua"/>
        </w:rPr>
      </w:pPr>
      <w:r>
        <w:rPr>
          <w:rFonts w:ascii="Book Antiqua" w:hAnsi="Book Antiqua"/>
        </w:rPr>
        <w:lastRenderedPageBreak/>
        <w:t>-</w:t>
      </w:r>
      <w:r w:rsidR="00284E08" w:rsidRPr="00536B2D">
        <w:rPr>
          <w:rFonts w:ascii="Book Antiqua" w:hAnsi="Book Antiqua"/>
        </w:rPr>
        <w:t xml:space="preserve"> tenendo conto delle importanti modifiche normative intervenute, con particolare riferimento al D.Lgs. 25 maggio 2016 n.97 (che ha innovato sensibilmente la Legge n.190/2012 e il D.Lgs. n.33/2013 sulla trasparenza), con deliberazione n.831 del 3 agosto 2016 ha approvato il</w:t>
      </w:r>
      <w:r w:rsidR="001F2A80">
        <w:rPr>
          <w:rFonts w:ascii="Book Antiqua" w:hAnsi="Book Antiqua"/>
        </w:rPr>
        <w:t xml:space="preserve"> </w:t>
      </w:r>
      <w:r w:rsidR="008A0748" w:rsidRPr="00536B2D">
        <w:rPr>
          <w:rFonts w:ascii="Book Antiqua" w:hAnsi="Book Antiqua"/>
        </w:rPr>
        <w:t xml:space="preserve">nuovo </w:t>
      </w:r>
      <w:r w:rsidR="00284E08" w:rsidRPr="00536B2D">
        <w:rPr>
          <w:rFonts w:ascii="Book Antiqua" w:hAnsi="Book Antiqua"/>
        </w:rPr>
        <w:t>Piano Nazionale</w:t>
      </w:r>
      <w:r w:rsidR="007F2E70" w:rsidRPr="00536B2D">
        <w:rPr>
          <w:rFonts w:ascii="Book Antiqua" w:hAnsi="Book Antiqua"/>
        </w:rPr>
        <w:t xml:space="preserve"> Anticorruzione per l’anno 2016</w:t>
      </w:r>
      <w:r w:rsidR="00284E08" w:rsidRPr="00536B2D">
        <w:rPr>
          <w:rFonts w:ascii="Book Antiqua" w:hAnsi="Book Antiqua"/>
        </w:rPr>
        <w:t xml:space="preserve"> che</w:t>
      </w:r>
      <w:r w:rsidR="008A0748" w:rsidRPr="00536B2D">
        <w:rPr>
          <w:rFonts w:ascii="Book Antiqua" w:hAnsi="Book Antiqua"/>
        </w:rPr>
        <w:t>, per espressa previsione legislativa, costituisce atto generale di indirizzo rivolto indistintamente a t</w:t>
      </w:r>
      <w:r>
        <w:rPr>
          <w:rFonts w:ascii="Book Antiqua" w:hAnsi="Book Antiqua"/>
        </w:rPr>
        <w:t>utte le Amministrazioni;</w:t>
      </w:r>
    </w:p>
    <w:p w:rsidR="001F4718" w:rsidRPr="00536B2D" w:rsidRDefault="001F4718">
      <w:pPr>
        <w:tabs>
          <w:tab w:val="left" w:pos="6615"/>
        </w:tabs>
        <w:jc w:val="both"/>
        <w:rPr>
          <w:rFonts w:ascii="Book Antiqua" w:hAnsi="Book Antiqua"/>
        </w:rPr>
      </w:pPr>
      <w:r>
        <w:rPr>
          <w:rFonts w:ascii="Book Antiqua" w:hAnsi="Book Antiqua"/>
        </w:rPr>
        <w:t>- con delibera n.1208 del 22.11.2017 ha approvato l’aggiornamento 2017 al P.N.A..</w:t>
      </w:r>
    </w:p>
    <w:p w:rsidR="00F913F8" w:rsidRPr="00536B2D" w:rsidRDefault="00F913F8">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A livello locale</w:t>
      </w:r>
      <w:r w:rsidR="008A0748" w:rsidRPr="00536B2D">
        <w:rPr>
          <w:rFonts w:ascii="Book Antiqua" w:hAnsi="Book Antiqua"/>
        </w:rPr>
        <w:t xml:space="preserve"> quindi</w:t>
      </w:r>
      <w:r w:rsidRPr="00536B2D">
        <w:rPr>
          <w:rFonts w:ascii="Book Antiqua" w:hAnsi="Book Antiqua"/>
        </w:rPr>
        <w:t xml:space="preserve"> ogni amministrazione pubblica è tenuta a definire un proprio Piano Triennale di Prevenzi</w:t>
      </w:r>
      <w:r w:rsidR="00B44901" w:rsidRPr="00536B2D">
        <w:rPr>
          <w:rFonts w:ascii="Book Antiqua" w:hAnsi="Book Antiqua"/>
        </w:rPr>
        <w:t xml:space="preserve">one della Corruzione (P.T.P.C.), da aggiornare annualmente </w:t>
      </w:r>
      <w:r w:rsidRPr="00536B2D">
        <w:rPr>
          <w:rFonts w:ascii="Book Antiqua" w:hAnsi="Book Antiqua"/>
        </w:rPr>
        <w:t>che, sulla base delle previsioni contenute nel P.N.A., effettui l’analisi e la valutazione dei rischi specifici di corruzione, indicando altresì gli interventi organizzativi volti a prevenirli.</w:t>
      </w:r>
    </w:p>
    <w:p w:rsidR="00EA36D9" w:rsidRPr="00536B2D" w:rsidRDefault="00EA36D9">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Il P.T.P.C. non è e non deve rimanere un adempimento isolato, ma è pensato per operare all’interno di un sistema integrato di strumenti per la prevenzione della corruzione, quali gli adempimenti in materia di trasparenza (</w:t>
      </w:r>
      <w:r w:rsidRPr="00536B2D">
        <w:rPr>
          <w:rFonts w:ascii="Book Antiqua" w:hAnsi="Book Antiqua"/>
          <w:i/>
        </w:rPr>
        <w:t>cfr. D.lgs 33/2013)</w:t>
      </w:r>
      <w:r w:rsidRPr="00536B2D">
        <w:rPr>
          <w:rFonts w:ascii="Book Antiqua" w:hAnsi="Book Antiqua"/>
        </w:rPr>
        <w:t>, il codice di comportamento (</w:t>
      </w:r>
      <w:r w:rsidRPr="00536B2D">
        <w:rPr>
          <w:rFonts w:ascii="Book Antiqua" w:hAnsi="Book Antiqua"/>
          <w:i/>
        </w:rPr>
        <w:t>cfr. D.P.R. 62/2013)</w:t>
      </w:r>
      <w:r w:rsidRPr="00536B2D">
        <w:rPr>
          <w:rFonts w:ascii="Book Antiqua" w:hAnsi="Book Antiqua"/>
        </w:rPr>
        <w:t>, la disciplina in materia di conferimento di incarichi dirigenziali ed extra-istituzionali (</w:t>
      </w:r>
      <w:r w:rsidRPr="00536B2D">
        <w:rPr>
          <w:rFonts w:ascii="Book Antiqua" w:hAnsi="Book Antiqua"/>
          <w:i/>
        </w:rPr>
        <w:t>cfr. D.lgs 39/2013</w:t>
      </w:r>
      <w:r w:rsidR="00580A7E" w:rsidRPr="00536B2D">
        <w:rPr>
          <w:rFonts w:ascii="Book Antiqua" w:hAnsi="Book Antiqua"/>
        </w:rPr>
        <w:t>); inoltre</w:t>
      </w:r>
      <w:r w:rsidR="003773C2" w:rsidRPr="00536B2D">
        <w:rPr>
          <w:rFonts w:ascii="Book Antiqua" w:hAnsi="Book Antiqua"/>
        </w:rPr>
        <w:t xml:space="preserve"> esso</w:t>
      </w:r>
      <w:r w:rsidR="00580A7E" w:rsidRPr="00536B2D">
        <w:rPr>
          <w:rFonts w:ascii="Book Antiqua" w:hAnsi="Book Antiqua"/>
        </w:rPr>
        <w:t xml:space="preserve"> deve necessariamente integrarsi con tutti gli altri strumenti di pianifica</w:t>
      </w:r>
      <w:r w:rsidR="009A7EDF" w:rsidRPr="00536B2D">
        <w:rPr>
          <w:rFonts w:ascii="Book Antiqua" w:hAnsi="Book Antiqua"/>
        </w:rPr>
        <w:t>zione</w:t>
      </w:r>
      <w:r w:rsidR="00580A7E" w:rsidRPr="00536B2D">
        <w:rPr>
          <w:rFonts w:ascii="Book Antiqua" w:hAnsi="Book Antiqua"/>
        </w:rPr>
        <w:t>.</w:t>
      </w:r>
    </w:p>
    <w:p w:rsidR="00F913F8" w:rsidRPr="00536B2D" w:rsidRDefault="00F913F8">
      <w:pPr>
        <w:tabs>
          <w:tab w:val="left" w:pos="6615"/>
        </w:tabs>
        <w:jc w:val="both"/>
        <w:rPr>
          <w:rFonts w:ascii="Book Antiqua" w:hAnsi="Book Antiqua"/>
        </w:rPr>
      </w:pPr>
    </w:p>
    <w:p w:rsidR="0051112D" w:rsidRPr="00536B2D" w:rsidRDefault="00855E34" w:rsidP="00580A7E">
      <w:pPr>
        <w:tabs>
          <w:tab w:val="left" w:pos="6615"/>
        </w:tabs>
        <w:jc w:val="both"/>
        <w:rPr>
          <w:rFonts w:ascii="Book Antiqua" w:hAnsi="Book Antiqua"/>
        </w:rPr>
      </w:pPr>
      <w:r w:rsidRPr="00536B2D">
        <w:rPr>
          <w:rFonts w:ascii="Book Antiqua" w:hAnsi="Book Antiqua"/>
        </w:rPr>
        <w:t xml:space="preserve">Il </w:t>
      </w:r>
      <w:r w:rsidR="00580A7E" w:rsidRPr="00536B2D">
        <w:rPr>
          <w:rFonts w:ascii="Book Antiqua" w:hAnsi="Book Antiqua"/>
        </w:rPr>
        <w:t>carattere programmatico</w:t>
      </w:r>
      <w:r w:rsidRPr="00536B2D">
        <w:rPr>
          <w:rFonts w:ascii="Book Antiqua" w:hAnsi="Book Antiqua"/>
        </w:rPr>
        <w:t xml:space="preserve"> del piano che si</w:t>
      </w:r>
      <w:r w:rsidR="00580A7E" w:rsidRPr="00536B2D">
        <w:rPr>
          <w:rFonts w:ascii="Book Antiqua" w:hAnsi="Book Antiqua"/>
        </w:rPr>
        <w:t xml:space="preserve"> sviluppa nell’arco di un </w:t>
      </w:r>
      <w:r w:rsidRPr="00536B2D">
        <w:rPr>
          <w:rFonts w:ascii="Book Antiqua" w:hAnsi="Book Antiqua"/>
        </w:rPr>
        <w:t xml:space="preserve">triennio, riserva al singolo Ente, in relazione alle sue specifiche caratteristiche e peculiarità, un significativo margine di autonomia nella declinazione temporale degli obiettivi da raggiungere progressivamente. </w:t>
      </w:r>
    </w:p>
    <w:p w:rsidR="002F15AE" w:rsidRPr="00536B2D" w:rsidRDefault="002F15AE" w:rsidP="00580A7E">
      <w:pPr>
        <w:tabs>
          <w:tab w:val="left" w:pos="6615"/>
        </w:tabs>
        <w:jc w:val="both"/>
        <w:rPr>
          <w:rFonts w:ascii="Book Antiqua" w:hAnsi="Book Antiqua"/>
        </w:rPr>
      </w:pPr>
    </w:p>
    <w:p w:rsidR="00D07E31" w:rsidRPr="00536B2D" w:rsidRDefault="00D07E31" w:rsidP="0038510F">
      <w:pPr>
        <w:tabs>
          <w:tab w:val="left" w:pos="6615"/>
        </w:tabs>
        <w:jc w:val="both"/>
        <w:rPr>
          <w:rFonts w:ascii="Book Antiqua" w:hAnsi="Book Antiqua"/>
        </w:rPr>
      </w:pPr>
      <w:r w:rsidRPr="00536B2D">
        <w:rPr>
          <w:rFonts w:ascii="Book Antiqua" w:hAnsi="Book Antiqua"/>
        </w:rPr>
        <w:t>Questa Amministrazione, con deliberazione di Giunta n.18 del 03.02.2014 ha provveduto ad approvare il primo Piano Triennale di Prevenzione della Corruzione che, per effetto di quanto previsto dal P.N.A., ha coperto il periodo 2013-2016.</w:t>
      </w:r>
      <w:r w:rsidR="00794C61" w:rsidRPr="00536B2D">
        <w:rPr>
          <w:rFonts w:ascii="Book Antiqua" w:hAnsi="Book Antiqua"/>
        </w:rPr>
        <w:t xml:space="preserve"> Con delibere</w:t>
      </w:r>
      <w:r w:rsidR="00E91FD7" w:rsidRPr="00536B2D">
        <w:rPr>
          <w:rFonts w:ascii="Book Antiqua" w:hAnsi="Book Antiqua"/>
        </w:rPr>
        <w:t xml:space="preserve"> di Giunta n. </w:t>
      </w:r>
      <w:r w:rsidR="00B11BCE" w:rsidRPr="00536B2D">
        <w:rPr>
          <w:rFonts w:ascii="Book Antiqua" w:hAnsi="Book Antiqua"/>
        </w:rPr>
        <w:t>13 del 09.02.2015</w:t>
      </w:r>
      <w:r w:rsidR="00F24020">
        <w:rPr>
          <w:rFonts w:ascii="Book Antiqua" w:hAnsi="Book Antiqua"/>
        </w:rPr>
        <w:t xml:space="preserve">, </w:t>
      </w:r>
      <w:r w:rsidR="00794C61" w:rsidRPr="00536B2D">
        <w:rPr>
          <w:rFonts w:ascii="Book Antiqua" w:hAnsi="Book Antiqua"/>
        </w:rPr>
        <w:t>n.</w:t>
      </w:r>
      <w:r w:rsidR="00E5204C" w:rsidRPr="00536B2D">
        <w:rPr>
          <w:rFonts w:ascii="Book Antiqua" w:hAnsi="Book Antiqua"/>
        </w:rPr>
        <w:t>21 del 09.02.2016</w:t>
      </w:r>
      <w:r w:rsidR="00F24020">
        <w:rPr>
          <w:rFonts w:ascii="Book Antiqua" w:hAnsi="Book Antiqua"/>
        </w:rPr>
        <w:t xml:space="preserve"> e 36 del </w:t>
      </w:r>
      <w:r w:rsidR="00C9323E">
        <w:rPr>
          <w:rFonts w:ascii="Book Antiqua" w:hAnsi="Book Antiqua"/>
        </w:rPr>
        <w:t>28.02.2017</w:t>
      </w:r>
      <w:r w:rsidR="00E5204C" w:rsidRPr="00536B2D">
        <w:rPr>
          <w:rFonts w:ascii="Book Antiqua" w:hAnsi="Book Antiqua"/>
        </w:rPr>
        <w:t xml:space="preserve"> sono stati </w:t>
      </w:r>
      <w:r w:rsidR="0062037B" w:rsidRPr="00536B2D">
        <w:rPr>
          <w:rFonts w:ascii="Book Antiqua" w:hAnsi="Book Antiqua"/>
        </w:rPr>
        <w:t>approvati rispettivamente gli</w:t>
      </w:r>
      <w:r w:rsidR="001F2A80">
        <w:rPr>
          <w:rFonts w:ascii="Book Antiqua" w:hAnsi="Book Antiqua"/>
        </w:rPr>
        <w:t xml:space="preserve"> </w:t>
      </w:r>
      <w:r w:rsidR="0062037B" w:rsidRPr="00536B2D">
        <w:rPr>
          <w:rFonts w:ascii="Book Antiqua" w:hAnsi="Book Antiqua"/>
        </w:rPr>
        <w:t>aggiornamenti</w:t>
      </w:r>
      <w:r w:rsidR="00C9323E">
        <w:rPr>
          <w:rFonts w:ascii="Book Antiqua" w:hAnsi="Book Antiqua"/>
        </w:rPr>
        <w:t xml:space="preserve"> per il triennio 2015/2017, 2016/2018 e 2017/2019.</w:t>
      </w:r>
      <w:r w:rsidR="00D65C17" w:rsidRPr="00536B2D">
        <w:rPr>
          <w:rFonts w:ascii="Book Antiqua" w:hAnsi="Book Antiqua"/>
        </w:rPr>
        <w:t xml:space="preserve"> </w:t>
      </w:r>
    </w:p>
    <w:p w:rsidR="00D20074" w:rsidRPr="00536B2D" w:rsidRDefault="00D20074" w:rsidP="0038510F">
      <w:pPr>
        <w:tabs>
          <w:tab w:val="left" w:pos="6615"/>
        </w:tabs>
        <w:jc w:val="both"/>
        <w:rPr>
          <w:rFonts w:ascii="Book Antiqua" w:hAnsi="Book Antiqua"/>
        </w:rPr>
      </w:pPr>
    </w:p>
    <w:p w:rsidR="00D07E31" w:rsidRPr="00536B2D" w:rsidRDefault="00833F42" w:rsidP="0038510F">
      <w:pPr>
        <w:tabs>
          <w:tab w:val="left" w:pos="6615"/>
        </w:tabs>
        <w:jc w:val="both"/>
        <w:rPr>
          <w:rFonts w:ascii="Book Antiqua" w:hAnsi="Book Antiqua"/>
        </w:rPr>
      </w:pPr>
      <w:r w:rsidRPr="00536B2D">
        <w:rPr>
          <w:rFonts w:ascii="Book Antiqua" w:hAnsi="Book Antiqua"/>
        </w:rPr>
        <w:t>Ai fini</w:t>
      </w:r>
      <w:r w:rsidR="00111E6C" w:rsidRPr="00536B2D">
        <w:rPr>
          <w:rFonts w:ascii="Book Antiqua" w:hAnsi="Book Antiqua"/>
        </w:rPr>
        <w:t xml:space="preserve"> del presente </w:t>
      </w:r>
      <w:r w:rsidR="002057B1" w:rsidRPr="00536B2D">
        <w:rPr>
          <w:rFonts w:ascii="Book Antiqua" w:hAnsi="Book Antiqua"/>
        </w:rPr>
        <w:t>aggi</w:t>
      </w:r>
      <w:r w:rsidR="00111E6C" w:rsidRPr="00536B2D">
        <w:rPr>
          <w:rFonts w:ascii="Book Antiqua" w:hAnsi="Book Antiqua"/>
        </w:rPr>
        <w:t>o</w:t>
      </w:r>
      <w:r w:rsidRPr="00536B2D">
        <w:rPr>
          <w:rFonts w:ascii="Book Antiqua" w:hAnsi="Book Antiqua"/>
        </w:rPr>
        <w:t xml:space="preserve">rnamento annuale, si è tenuto </w:t>
      </w:r>
      <w:r w:rsidR="00111E6C" w:rsidRPr="00536B2D">
        <w:rPr>
          <w:rFonts w:ascii="Book Antiqua" w:hAnsi="Book Antiqua"/>
        </w:rPr>
        <w:t>conto</w:t>
      </w:r>
      <w:r w:rsidR="00D65C17" w:rsidRPr="00536B2D">
        <w:rPr>
          <w:rFonts w:ascii="Book Antiqua" w:hAnsi="Book Antiqua"/>
        </w:rPr>
        <w:t xml:space="preserve"> </w:t>
      </w:r>
      <w:r w:rsidR="002057B1" w:rsidRPr="00536B2D">
        <w:rPr>
          <w:rFonts w:ascii="Book Antiqua" w:hAnsi="Book Antiqua"/>
        </w:rPr>
        <w:t>di una serie di elementi rappresentativi del contesto</w:t>
      </w:r>
      <w:r w:rsidR="007A0E8F" w:rsidRPr="00536B2D">
        <w:rPr>
          <w:rFonts w:ascii="Book Antiqua" w:hAnsi="Book Antiqua"/>
        </w:rPr>
        <w:t xml:space="preserve"> di riferimento</w:t>
      </w:r>
      <w:r w:rsidR="002057B1" w:rsidRPr="00536B2D">
        <w:rPr>
          <w:rFonts w:ascii="Book Antiqua" w:hAnsi="Book Antiqua"/>
        </w:rPr>
        <w:t>.</w:t>
      </w:r>
    </w:p>
    <w:p w:rsidR="00B11BCE" w:rsidRPr="00536B2D" w:rsidRDefault="00B11BCE" w:rsidP="0038510F">
      <w:pPr>
        <w:tabs>
          <w:tab w:val="left" w:pos="6615"/>
        </w:tabs>
        <w:jc w:val="both"/>
        <w:rPr>
          <w:rFonts w:ascii="Book Antiqua" w:hAnsi="Book Antiqua"/>
        </w:rPr>
      </w:pPr>
    </w:p>
    <w:p w:rsidR="00A57513" w:rsidRPr="00536B2D" w:rsidRDefault="00B11BCE" w:rsidP="00AD62C5">
      <w:pPr>
        <w:numPr>
          <w:ilvl w:val="0"/>
          <w:numId w:val="7"/>
        </w:numPr>
        <w:tabs>
          <w:tab w:val="left" w:pos="6615"/>
        </w:tabs>
        <w:jc w:val="both"/>
        <w:rPr>
          <w:rFonts w:ascii="Book Antiqua" w:hAnsi="Book Antiqua"/>
        </w:rPr>
      </w:pPr>
      <w:r w:rsidRPr="00536B2D">
        <w:rPr>
          <w:rFonts w:ascii="Book Antiqua" w:hAnsi="Book Antiqua"/>
          <w:b/>
        </w:rPr>
        <w:t>Contesto esterno</w:t>
      </w:r>
      <w:r w:rsidR="004C0016" w:rsidRPr="00536B2D">
        <w:rPr>
          <w:rFonts w:ascii="Book Antiqua" w:hAnsi="Book Antiqua"/>
        </w:rPr>
        <w:t xml:space="preserve">: </w:t>
      </w:r>
    </w:p>
    <w:p w:rsidR="00025DBD" w:rsidRDefault="009A7E1D" w:rsidP="000A5FDD">
      <w:pPr>
        <w:suppressAutoHyphens w:val="0"/>
        <w:autoSpaceDE w:val="0"/>
        <w:autoSpaceDN w:val="0"/>
        <w:adjustRightInd w:val="0"/>
        <w:jc w:val="both"/>
        <w:rPr>
          <w:rFonts w:ascii="Book Antiqua" w:hAnsi="Book Antiqua"/>
        </w:rPr>
      </w:pPr>
      <w:r w:rsidRPr="00536B2D">
        <w:rPr>
          <w:rFonts w:ascii="Book Antiqua" w:hAnsi="Book Antiqua"/>
          <w:lang w:eastAsia="it-IT"/>
        </w:rPr>
        <w:t>Al fine di avere elementi di conoscenza dell’ambiente esterno e, in particolare, sulle variabili</w:t>
      </w:r>
      <w:r w:rsidR="008834B2" w:rsidRPr="00536B2D">
        <w:rPr>
          <w:rFonts w:ascii="Book Antiqua" w:hAnsi="Book Antiqua"/>
          <w:lang w:eastAsia="it-IT"/>
        </w:rPr>
        <w:t xml:space="preserve"> </w:t>
      </w:r>
      <w:r w:rsidRPr="00536B2D">
        <w:rPr>
          <w:rFonts w:ascii="Book Antiqua" w:hAnsi="Book Antiqua"/>
          <w:lang w:eastAsia="it-IT"/>
        </w:rPr>
        <w:t>attinenti l’ordine e la sicurezza pubblica, si è presa visione dello stralcio relativo alla Regione Marche e alla Provincia di Ancona della</w:t>
      </w:r>
      <w:r w:rsidR="00251910" w:rsidRPr="00536B2D">
        <w:rPr>
          <w:rFonts w:ascii="Book Antiqua" w:hAnsi="Book Antiqua"/>
          <w:b/>
        </w:rPr>
        <w:t xml:space="preserve"> </w:t>
      </w:r>
      <w:r w:rsidR="00251910" w:rsidRPr="00536B2D">
        <w:rPr>
          <w:rFonts w:ascii="Book Antiqua" w:hAnsi="Book Antiqua"/>
        </w:rPr>
        <w:t>relazione periodica sullo stato dell’ordine e della sicurezza pubblica presentata</w:t>
      </w:r>
      <w:r w:rsidR="002E73C0" w:rsidRPr="00536B2D">
        <w:rPr>
          <w:rFonts w:ascii="Book Antiqua" w:hAnsi="Book Antiqua"/>
        </w:rPr>
        <w:t xml:space="preserve"> al Parlamento dal Ministero</w:t>
      </w:r>
      <w:r w:rsidR="002E73C0" w:rsidRPr="00536B2D">
        <w:rPr>
          <w:rFonts w:ascii="Book Antiqua" w:hAnsi="Book Antiqua"/>
          <w:b/>
        </w:rPr>
        <w:t xml:space="preserve"> </w:t>
      </w:r>
      <w:r w:rsidR="002E73C0" w:rsidRPr="00536B2D">
        <w:rPr>
          <w:rFonts w:ascii="Book Antiqua" w:hAnsi="Book Antiqua"/>
        </w:rPr>
        <w:t>dell’Interno</w:t>
      </w:r>
      <w:r w:rsidR="000A5FDD">
        <w:rPr>
          <w:rFonts w:ascii="Book Antiqua" w:hAnsi="Book Antiqua"/>
          <w:b/>
        </w:rPr>
        <w:t xml:space="preserve">, </w:t>
      </w:r>
      <w:r w:rsidR="000A5FDD" w:rsidRPr="000A5FDD">
        <w:rPr>
          <w:rFonts w:ascii="Book Antiqua" w:hAnsi="Book Antiqua"/>
        </w:rPr>
        <w:t>riferita all’anno 2015</w:t>
      </w:r>
      <w:r w:rsidR="000A5FDD">
        <w:rPr>
          <w:rFonts w:ascii="Book Antiqua" w:hAnsi="Book Antiqua"/>
          <w:b/>
        </w:rPr>
        <w:t>.</w:t>
      </w:r>
      <w:r w:rsidR="00AA2E5A" w:rsidRPr="00536B2D">
        <w:rPr>
          <w:rFonts w:ascii="Book Antiqua" w:hAnsi="Book Antiqua"/>
          <w:b/>
        </w:rPr>
        <w:t xml:space="preserve"> </w:t>
      </w:r>
      <w:r w:rsidR="00AA2E5A" w:rsidRPr="00536B2D">
        <w:rPr>
          <w:rFonts w:ascii="Book Antiqua" w:hAnsi="Book Antiqua"/>
        </w:rPr>
        <w:t>Dall’esame di tale documento si</w:t>
      </w:r>
      <w:r w:rsidR="000A5FDD">
        <w:rPr>
          <w:rFonts w:ascii="Book Antiqua" w:hAnsi="Book Antiqua"/>
        </w:rPr>
        <w:t xml:space="preserve"> evince che </w:t>
      </w:r>
      <w:r w:rsidR="004D03EC">
        <w:rPr>
          <w:rFonts w:ascii="Book Antiqua" w:hAnsi="Book Antiqua"/>
        </w:rPr>
        <w:t>nel territorio regionale</w:t>
      </w:r>
      <w:r w:rsidR="000A5FDD">
        <w:rPr>
          <w:rFonts w:ascii="Book Antiqua" w:hAnsi="Book Antiqua"/>
        </w:rPr>
        <w:t xml:space="preserve">, caratterizzato da un vivace tessuto economico/imprenditoriale e fondamentalmente non soggetto a penetrazioni o tantomeno radicamenti della criminalità organizzata di tipo storico, si </w:t>
      </w:r>
      <w:r w:rsidR="00C04E73">
        <w:rPr>
          <w:rFonts w:ascii="Book Antiqua" w:hAnsi="Book Antiqua"/>
        </w:rPr>
        <w:t>registra la presenza di qualificati esponenti di consorterie mafiose, che hanno interesse a rilevare attività commerciali o ad effettuare investimenti in campo immobiliare, al fine di reimpiegare capitali accumulati illecitamente. E’ acclarat</w:t>
      </w:r>
      <w:r w:rsidR="004D03EC">
        <w:rPr>
          <w:rFonts w:ascii="Book Antiqua" w:hAnsi="Book Antiqua"/>
        </w:rPr>
        <w:t>a</w:t>
      </w:r>
      <w:r w:rsidR="00C04E73">
        <w:rPr>
          <w:rFonts w:ascii="Book Antiqua" w:hAnsi="Book Antiqua"/>
        </w:rPr>
        <w:t xml:space="preserve"> inoltre la presenza di organizzazioni criminali di origine straniera dedite al favoreggiamento dell’immigrazione clandestina, allo sfruttamento della prostituzione, alla tratta di esseri umani e al traffico di sostanze stupefacenti, mentre formazioni delinquenziali autoctone risultano </w:t>
      </w:r>
      <w:r w:rsidR="00C04E73">
        <w:rPr>
          <w:rFonts w:ascii="Book Antiqua" w:hAnsi="Book Antiqua"/>
        </w:rPr>
        <w:lastRenderedPageBreak/>
        <w:t>prevalentemente coi</w:t>
      </w:r>
      <w:r w:rsidR="004D03EC">
        <w:rPr>
          <w:rFonts w:ascii="Book Antiqua" w:hAnsi="Book Antiqua"/>
        </w:rPr>
        <w:t>n</w:t>
      </w:r>
      <w:r w:rsidR="00C04E73">
        <w:rPr>
          <w:rFonts w:ascii="Book Antiqua" w:hAnsi="Book Antiqua"/>
        </w:rPr>
        <w:t>volte</w:t>
      </w:r>
      <w:r w:rsidR="004D03EC">
        <w:rPr>
          <w:rFonts w:ascii="Book Antiqua" w:hAnsi="Book Antiqua"/>
        </w:rPr>
        <w:t xml:space="preserve"> in attività usurarie e/o estorsive e anche in delitti collegati all’uso di stupefacenti. E’ forte la presenza della comunità cinese che, nel condurre e gestire numerose imprese commerciali, vede al suo interno</w:t>
      </w:r>
      <w:r w:rsidR="00D90AB3">
        <w:rPr>
          <w:rFonts w:ascii="Book Antiqua" w:hAnsi="Book Antiqua"/>
        </w:rPr>
        <w:t xml:space="preserve"> l’opera di frange delinquenziali dedite alla contraffazione di marchi e prodotti industriali.</w:t>
      </w:r>
      <w:r w:rsidR="004D03EC">
        <w:rPr>
          <w:rFonts w:ascii="Book Antiqua" w:hAnsi="Book Antiqua"/>
        </w:rPr>
        <w:t xml:space="preserve"> </w:t>
      </w:r>
      <w:r w:rsidR="00D90AB3">
        <w:rPr>
          <w:rFonts w:ascii="Book Antiqua" w:hAnsi="Book Antiqua"/>
        </w:rPr>
        <w:t>Il territorio provinciale riflette in generale tali tendenz</w:t>
      </w:r>
      <w:r w:rsidR="00CD0003">
        <w:rPr>
          <w:rFonts w:ascii="Book Antiqua" w:hAnsi="Book Antiqua"/>
        </w:rPr>
        <w:t xml:space="preserve">e, apparendo comunque estraneo </w:t>
      </w:r>
      <w:r w:rsidR="00D90AB3">
        <w:rPr>
          <w:rFonts w:ascii="Book Antiqua" w:hAnsi="Book Antiqua"/>
        </w:rPr>
        <w:t>a fenomeni di criminalità di tipo mafioso. La Provincia di Ancona si caratterizza per il riciclaggio di veicoli rubati e per l’introduzione illecita di t.l.e.13, con il coinvolgimento di sodalizi criminali greci e dell’</w:t>
      </w:r>
      <w:r w:rsidR="00912867">
        <w:rPr>
          <w:rFonts w:ascii="Book Antiqua" w:hAnsi="Book Antiqua"/>
        </w:rPr>
        <w:t>E</w:t>
      </w:r>
      <w:r w:rsidR="00D90AB3">
        <w:rPr>
          <w:rFonts w:ascii="Book Antiqua" w:hAnsi="Book Antiqua"/>
        </w:rPr>
        <w:t>uropa dell’est, c</w:t>
      </w:r>
      <w:r w:rsidR="00195F91">
        <w:rPr>
          <w:rFonts w:ascii="Book Antiqua" w:hAnsi="Book Antiqua"/>
        </w:rPr>
        <w:t>ollegati ad alcuni esponenti de</w:t>
      </w:r>
      <w:r w:rsidR="00D90AB3">
        <w:rPr>
          <w:rFonts w:ascii="Book Antiqua" w:hAnsi="Book Antiqua"/>
        </w:rPr>
        <w:t>lla malavita campana. Si confe</w:t>
      </w:r>
      <w:r w:rsidR="00912867">
        <w:rPr>
          <w:rFonts w:ascii="Book Antiqua" w:hAnsi="Book Antiqua"/>
        </w:rPr>
        <w:t>rma anche la violazione di reati collegati all</w:t>
      </w:r>
      <w:r w:rsidR="00D90AB3">
        <w:rPr>
          <w:rFonts w:ascii="Book Antiqua" w:hAnsi="Book Antiqua"/>
        </w:rPr>
        <w:t>e attività commerciali di “</w:t>
      </w:r>
      <w:r w:rsidR="00912867">
        <w:rPr>
          <w:rFonts w:ascii="Book Antiqua" w:hAnsi="Book Antiqua"/>
        </w:rPr>
        <w:t>compro oro</w:t>
      </w:r>
      <w:r w:rsidR="00D90AB3">
        <w:rPr>
          <w:rFonts w:ascii="Book Antiqua" w:hAnsi="Book Antiqua"/>
        </w:rPr>
        <w:t>”</w:t>
      </w:r>
      <w:r w:rsidR="003547A5">
        <w:rPr>
          <w:rFonts w:ascii="Book Antiqua" w:hAnsi="Book Antiqua"/>
        </w:rPr>
        <w:t xml:space="preserve"> </w:t>
      </w:r>
      <w:r w:rsidR="00D90AB3">
        <w:rPr>
          <w:rFonts w:ascii="Book Antiqua" w:hAnsi="Book Antiqua"/>
        </w:rPr>
        <w:t>e delle “sale gioco”, nonché alla diffusione di “slot</w:t>
      </w:r>
      <w:r w:rsidR="00912867">
        <w:rPr>
          <w:rFonts w:ascii="Book Antiqua" w:hAnsi="Book Antiqua"/>
        </w:rPr>
        <w:t xml:space="preserve"> -</w:t>
      </w:r>
      <w:r w:rsidR="00D90AB3">
        <w:rPr>
          <w:rFonts w:ascii="Book Antiqua" w:hAnsi="Book Antiqua"/>
        </w:rPr>
        <w:t xml:space="preserve"> machine”. Si regista da ultimo, come</w:t>
      </w:r>
      <w:r w:rsidR="00195F91">
        <w:rPr>
          <w:rFonts w:ascii="Book Antiqua" w:hAnsi="Book Antiqua"/>
        </w:rPr>
        <w:t xml:space="preserve"> </w:t>
      </w:r>
      <w:r w:rsidR="00D90AB3">
        <w:rPr>
          <w:rFonts w:ascii="Book Antiqua" w:hAnsi="Book Antiqua"/>
        </w:rPr>
        <w:t xml:space="preserve">per il territorio regionale, un decremento dei reati di criminalità diffusa (furti, rapine, </w:t>
      </w:r>
      <w:r w:rsidR="00195F91">
        <w:rPr>
          <w:rFonts w:ascii="Book Antiqua" w:hAnsi="Book Antiqua"/>
        </w:rPr>
        <w:t xml:space="preserve">ricettazioni, omicidi volontari etc.). </w:t>
      </w:r>
    </w:p>
    <w:p w:rsidR="00AA2E5A" w:rsidRPr="00536B2D" w:rsidRDefault="00195F91" w:rsidP="000A5FDD">
      <w:pPr>
        <w:suppressAutoHyphens w:val="0"/>
        <w:autoSpaceDE w:val="0"/>
        <w:autoSpaceDN w:val="0"/>
        <w:adjustRightInd w:val="0"/>
        <w:jc w:val="both"/>
        <w:rPr>
          <w:rFonts w:ascii="Book Antiqua" w:hAnsi="Book Antiqua"/>
          <w:lang w:eastAsia="it-IT"/>
        </w:rPr>
      </w:pPr>
      <w:r>
        <w:rPr>
          <w:rFonts w:ascii="Book Antiqua" w:hAnsi="Book Antiqua"/>
        </w:rPr>
        <w:t>Da tale quadro complessivo non si rileva comunque la commissione di reati connessi a fenomeni corruttivi o comunque di pubblici ufficiali contro la P.A.</w:t>
      </w:r>
    </w:p>
    <w:p w:rsidR="00E114EE" w:rsidRPr="00536B2D" w:rsidRDefault="00E114EE" w:rsidP="009A7E1D">
      <w:pPr>
        <w:suppressAutoHyphens w:val="0"/>
        <w:autoSpaceDE w:val="0"/>
        <w:autoSpaceDN w:val="0"/>
        <w:adjustRightInd w:val="0"/>
        <w:rPr>
          <w:rFonts w:ascii="Book Antiqua" w:hAnsi="Book Antiqua"/>
          <w:lang w:eastAsia="it-IT"/>
        </w:rPr>
      </w:pPr>
    </w:p>
    <w:p w:rsidR="00CF61C9" w:rsidRPr="00536B2D" w:rsidRDefault="00B11BCE" w:rsidP="00AD62C5">
      <w:pPr>
        <w:numPr>
          <w:ilvl w:val="0"/>
          <w:numId w:val="7"/>
        </w:numPr>
        <w:tabs>
          <w:tab w:val="left" w:pos="6615"/>
        </w:tabs>
        <w:jc w:val="both"/>
        <w:rPr>
          <w:rFonts w:ascii="Book Antiqua" w:hAnsi="Book Antiqua"/>
        </w:rPr>
      </w:pPr>
      <w:r w:rsidRPr="00536B2D">
        <w:rPr>
          <w:rFonts w:ascii="Book Antiqua" w:hAnsi="Book Antiqua"/>
          <w:b/>
        </w:rPr>
        <w:t>Contesto interno</w:t>
      </w:r>
      <w:r w:rsidRPr="00536B2D">
        <w:rPr>
          <w:rFonts w:ascii="Book Antiqua" w:hAnsi="Book Antiqua"/>
        </w:rPr>
        <w:t>:</w:t>
      </w:r>
    </w:p>
    <w:p w:rsidR="00DF073F" w:rsidRPr="00536B2D" w:rsidRDefault="00DF073F" w:rsidP="00536B2D">
      <w:pPr>
        <w:tabs>
          <w:tab w:val="left" w:pos="6615"/>
        </w:tabs>
        <w:jc w:val="both"/>
        <w:rPr>
          <w:rFonts w:ascii="Book Antiqua" w:hAnsi="Book Antiqua"/>
        </w:rPr>
      </w:pPr>
      <w:r w:rsidRPr="00536B2D">
        <w:rPr>
          <w:rFonts w:ascii="Book Antiqua" w:hAnsi="Book Antiqua"/>
        </w:rPr>
        <w:t>La struttura organizzativa interna del Comune di Chiaravalle</w:t>
      </w:r>
      <w:r w:rsidR="000D0263" w:rsidRPr="00536B2D">
        <w:rPr>
          <w:rFonts w:ascii="Book Antiqua" w:hAnsi="Book Antiqua"/>
        </w:rPr>
        <w:t xml:space="preserve"> è articolata come da Allegato</w:t>
      </w:r>
      <w:r w:rsidR="007B7B65" w:rsidRPr="00536B2D">
        <w:rPr>
          <w:rFonts w:ascii="Book Antiqua" w:hAnsi="Book Antiqua"/>
        </w:rPr>
        <w:t xml:space="preserve"> al presente Piano sub. “1</w:t>
      </w:r>
      <w:r w:rsidR="000D0263" w:rsidRPr="00536B2D">
        <w:rPr>
          <w:rFonts w:ascii="Book Antiqua" w:hAnsi="Book Antiqua"/>
        </w:rPr>
        <w:t>”.</w:t>
      </w:r>
      <w:r w:rsidRPr="00536B2D">
        <w:rPr>
          <w:rFonts w:ascii="Book Antiqua" w:hAnsi="Book Antiqua"/>
        </w:rPr>
        <w:t xml:space="preserve"> </w:t>
      </w:r>
      <w:r w:rsidR="00DE41AF" w:rsidRPr="00536B2D">
        <w:rPr>
          <w:rFonts w:ascii="Book Antiqua" w:hAnsi="Book Antiqua"/>
        </w:rPr>
        <w:t>La medesima consta di 6 macroaree</w:t>
      </w:r>
      <w:r w:rsidRPr="00536B2D">
        <w:rPr>
          <w:rFonts w:ascii="Book Antiqua" w:hAnsi="Book Antiqua"/>
        </w:rPr>
        <w:t xml:space="preserve"> suddivise</w:t>
      </w:r>
      <w:r w:rsidR="00DE41AF" w:rsidRPr="00536B2D">
        <w:rPr>
          <w:rFonts w:ascii="Book Antiqua" w:hAnsi="Book Antiqua"/>
        </w:rPr>
        <w:t xml:space="preserve"> al loro interno in servizi. A capo delle Aree</w:t>
      </w:r>
      <w:r w:rsidR="001534DF" w:rsidRPr="00536B2D">
        <w:rPr>
          <w:rFonts w:ascii="Book Antiqua" w:hAnsi="Book Antiqua"/>
        </w:rPr>
        <w:t xml:space="preserve"> (definite anche Settori)</w:t>
      </w:r>
      <w:r w:rsidRPr="00536B2D">
        <w:rPr>
          <w:rFonts w:ascii="Book Antiqua" w:hAnsi="Book Antiqua"/>
        </w:rPr>
        <w:t xml:space="preserve"> sono posti</w:t>
      </w:r>
      <w:r w:rsidR="00DE41AF" w:rsidRPr="00536B2D">
        <w:rPr>
          <w:rFonts w:ascii="Book Antiqua" w:hAnsi="Book Antiqua"/>
        </w:rPr>
        <w:t xml:space="preserve"> dipendenti di qualifica apicale</w:t>
      </w:r>
      <w:r w:rsidRPr="00536B2D">
        <w:rPr>
          <w:rFonts w:ascii="Book Antiqua" w:hAnsi="Book Antiqua"/>
        </w:rPr>
        <w:t>, nominati d</w:t>
      </w:r>
      <w:r w:rsidR="00DE41AF" w:rsidRPr="00536B2D">
        <w:rPr>
          <w:rFonts w:ascii="Book Antiqua" w:hAnsi="Book Antiqua"/>
        </w:rPr>
        <w:t>al Sindaco quali Responsabili e titolari di posizione organizzativa per l</w:t>
      </w:r>
      <w:r w:rsidRPr="00536B2D">
        <w:rPr>
          <w:rFonts w:ascii="Book Antiqua" w:hAnsi="Book Antiqua"/>
        </w:rPr>
        <w:t xml:space="preserve">’esercizio di tutti i </w:t>
      </w:r>
      <w:r w:rsidR="00DE41AF" w:rsidRPr="00536B2D">
        <w:rPr>
          <w:rFonts w:ascii="Book Antiqua" w:hAnsi="Book Antiqua"/>
        </w:rPr>
        <w:t>poteri di natura dirigenziale. Ai medesimi R</w:t>
      </w:r>
      <w:r w:rsidRPr="00536B2D">
        <w:rPr>
          <w:rFonts w:ascii="Book Antiqua" w:hAnsi="Book Antiqua"/>
        </w:rPr>
        <w:t>esponsabili</w:t>
      </w:r>
      <w:r w:rsidR="00DE41AF" w:rsidRPr="00536B2D">
        <w:rPr>
          <w:rFonts w:ascii="Book Antiqua" w:hAnsi="Book Antiqua"/>
        </w:rPr>
        <w:t xml:space="preserve"> sono assegnate tutte le competenze r</w:t>
      </w:r>
      <w:r w:rsidR="00C91471" w:rsidRPr="00536B2D">
        <w:rPr>
          <w:rFonts w:ascii="Book Antiqua" w:hAnsi="Book Antiqua"/>
        </w:rPr>
        <w:t>iportate al successivo punto</w:t>
      </w:r>
      <w:r w:rsidR="009821D1" w:rsidRPr="00536B2D">
        <w:rPr>
          <w:rFonts w:ascii="Book Antiqua" w:hAnsi="Book Antiqua"/>
        </w:rPr>
        <w:t xml:space="preserve"> 3</w:t>
      </w:r>
      <w:r w:rsidR="00DE41AF" w:rsidRPr="00536B2D">
        <w:rPr>
          <w:rFonts w:ascii="Book Antiqua" w:hAnsi="Book Antiqua"/>
        </w:rPr>
        <w:t xml:space="preserve"> relativamente alla prevenzione della corruzione.</w:t>
      </w:r>
      <w:r w:rsidR="000869D4" w:rsidRPr="00536B2D">
        <w:rPr>
          <w:rFonts w:ascii="Book Antiqua" w:hAnsi="Book Antiqua"/>
        </w:rPr>
        <w:t xml:space="preserve"> </w:t>
      </w:r>
      <w:r w:rsidR="00185BF7">
        <w:rPr>
          <w:rFonts w:ascii="Book Antiqua" w:hAnsi="Book Antiqua"/>
        </w:rPr>
        <w:t>Inoltre</w:t>
      </w:r>
      <w:r w:rsidR="00705985" w:rsidRPr="00536B2D">
        <w:rPr>
          <w:rFonts w:ascii="Book Antiqua" w:hAnsi="Book Antiqua"/>
        </w:rPr>
        <w:t xml:space="preserve"> risultano</w:t>
      </w:r>
      <w:r w:rsidR="001F2A80">
        <w:rPr>
          <w:rFonts w:ascii="Book Antiqua" w:hAnsi="Book Antiqua"/>
        </w:rPr>
        <w:t xml:space="preserve"> </w:t>
      </w:r>
      <w:r w:rsidR="00705985" w:rsidRPr="00536B2D">
        <w:rPr>
          <w:rFonts w:ascii="Book Antiqua" w:hAnsi="Book Antiqua"/>
        </w:rPr>
        <w:t>formalmente</w:t>
      </w:r>
      <w:r w:rsidR="00185BF7">
        <w:rPr>
          <w:rFonts w:ascii="Book Antiqua" w:hAnsi="Book Antiqua"/>
        </w:rPr>
        <w:t xml:space="preserve"> individuati, </w:t>
      </w:r>
      <w:r w:rsidR="000869D4" w:rsidRPr="00536B2D">
        <w:rPr>
          <w:rFonts w:ascii="Book Antiqua" w:hAnsi="Book Antiqua"/>
        </w:rPr>
        <w:t>quali Responsabili del procedimento ai s</w:t>
      </w:r>
      <w:r w:rsidR="00185BF7">
        <w:rPr>
          <w:rFonts w:ascii="Book Antiqua" w:hAnsi="Book Antiqua"/>
        </w:rPr>
        <w:t>ensi della Legge n.241/1990,</w:t>
      </w:r>
      <w:r w:rsidR="00705985" w:rsidRPr="00536B2D">
        <w:rPr>
          <w:rFonts w:ascii="Book Antiqua" w:hAnsi="Book Antiqua"/>
        </w:rPr>
        <w:t xml:space="preserve"> </w:t>
      </w:r>
      <w:r w:rsidR="00D26B5A" w:rsidRPr="00536B2D">
        <w:rPr>
          <w:rFonts w:ascii="Book Antiqua" w:hAnsi="Book Antiqua"/>
        </w:rPr>
        <w:t>due dipendenti per il Se</w:t>
      </w:r>
      <w:r w:rsidR="00705985" w:rsidRPr="00536B2D">
        <w:rPr>
          <w:rFonts w:ascii="Book Antiqua" w:hAnsi="Book Antiqua"/>
        </w:rPr>
        <w:t>t</w:t>
      </w:r>
      <w:r w:rsidR="00185BF7">
        <w:rPr>
          <w:rFonts w:ascii="Book Antiqua" w:hAnsi="Book Antiqua"/>
        </w:rPr>
        <w:t xml:space="preserve">tore “Gestione del Territorio”, </w:t>
      </w:r>
      <w:r w:rsidR="00705985" w:rsidRPr="00536B2D">
        <w:rPr>
          <w:rFonts w:ascii="Book Antiqua" w:hAnsi="Book Antiqua"/>
        </w:rPr>
        <w:t>cinque dipendenti per il Settore “</w:t>
      </w:r>
      <w:r w:rsidR="00185BF7">
        <w:rPr>
          <w:rFonts w:ascii="Book Antiqua" w:hAnsi="Book Antiqua"/>
        </w:rPr>
        <w:t>Servizi economici e finanziari” e un dipendente per il Settore “Lavori Pubblici” relativamente al procedimento di ri</w:t>
      </w:r>
      <w:r w:rsidR="00912867">
        <w:rPr>
          <w:rFonts w:ascii="Book Antiqua" w:hAnsi="Book Antiqua"/>
        </w:rPr>
        <w:t>lascio delle autorizzazioni pae</w:t>
      </w:r>
      <w:r w:rsidR="00185BF7">
        <w:rPr>
          <w:rFonts w:ascii="Book Antiqua" w:hAnsi="Book Antiqua"/>
        </w:rPr>
        <w:t>sag</w:t>
      </w:r>
      <w:r w:rsidR="00912867">
        <w:rPr>
          <w:rFonts w:ascii="Book Antiqua" w:hAnsi="Book Antiqua"/>
        </w:rPr>
        <w:t>g</w:t>
      </w:r>
      <w:r w:rsidR="00185BF7">
        <w:rPr>
          <w:rFonts w:ascii="Book Antiqua" w:hAnsi="Book Antiqua"/>
        </w:rPr>
        <w:t>istiche.</w:t>
      </w:r>
    </w:p>
    <w:p w:rsidR="00907813" w:rsidRPr="00536B2D" w:rsidRDefault="00907813" w:rsidP="00536B2D">
      <w:pPr>
        <w:tabs>
          <w:tab w:val="left" w:pos="6615"/>
        </w:tabs>
        <w:jc w:val="both"/>
        <w:rPr>
          <w:rFonts w:ascii="Book Antiqua" w:hAnsi="Book Antiqua"/>
        </w:rPr>
      </w:pPr>
      <w:r w:rsidRPr="00536B2D">
        <w:rPr>
          <w:rFonts w:ascii="Book Antiqua" w:hAnsi="Book Antiqua"/>
        </w:rPr>
        <w:t>Dalla relazione del Responsabile della prevenzione della corruzione</w:t>
      </w:r>
      <w:r w:rsidR="00A84F62">
        <w:rPr>
          <w:rFonts w:ascii="Book Antiqua" w:hAnsi="Book Antiqua"/>
        </w:rPr>
        <w:t xml:space="preserve"> e della trasparenza</w:t>
      </w:r>
      <w:r w:rsidRPr="00536B2D">
        <w:rPr>
          <w:rFonts w:ascii="Book Antiqua" w:hAnsi="Book Antiqua"/>
        </w:rPr>
        <w:t>, redatta e pubblicata sul sito web ai sensi dell’art. 1 comma 14 della Legge n.190</w:t>
      </w:r>
      <w:r w:rsidR="00A84F62">
        <w:rPr>
          <w:rFonts w:ascii="Book Antiqua" w:hAnsi="Book Antiqua"/>
        </w:rPr>
        <w:t>/2012</w:t>
      </w:r>
      <w:r w:rsidRPr="00536B2D">
        <w:rPr>
          <w:rFonts w:ascii="Book Antiqua" w:hAnsi="Book Antiqua"/>
        </w:rPr>
        <w:t>, si evince che</w:t>
      </w:r>
      <w:r w:rsidR="00185BF7">
        <w:rPr>
          <w:rFonts w:ascii="Book Antiqua" w:hAnsi="Book Antiqua"/>
        </w:rPr>
        <w:t>, nel corso dell’anno 2017</w:t>
      </w:r>
      <w:r w:rsidR="00FB75A3" w:rsidRPr="00536B2D">
        <w:rPr>
          <w:rFonts w:ascii="Book Antiqua" w:hAnsi="Book Antiqua"/>
        </w:rPr>
        <w:t>, non sono stati avviati procedimenti disciplinari per fatti penalmente rilevanti (quindi anche con riferimento a reati relativi ad eventi corruttivi) a carico dei dipendenti.</w:t>
      </w:r>
      <w:r w:rsidRPr="00536B2D">
        <w:rPr>
          <w:rFonts w:ascii="Book Antiqua" w:hAnsi="Book Antiqua"/>
        </w:rPr>
        <w:t xml:space="preserve"> </w:t>
      </w:r>
    </w:p>
    <w:p w:rsidR="00E5204C" w:rsidRPr="00536B2D" w:rsidRDefault="00366ED2" w:rsidP="00536B2D">
      <w:pPr>
        <w:tabs>
          <w:tab w:val="left" w:pos="6615"/>
        </w:tabs>
        <w:jc w:val="both"/>
        <w:rPr>
          <w:rFonts w:ascii="Book Antiqua" w:hAnsi="Book Antiqua"/>
        </w:rPr>
      </w:pPr>
      <w:r w:rsidRPr="00536B2D">
        <w:rPr>
          <w:rFonts w:ascii="Book Antiqua" w:hAnsi="Book Antiqua"/>
        </w:rPr>
        <w:t>Infine ci si è avvalsi dell</w:t>
      </w:r>
      <w:r w:rsidR="00F97E6A" w:rsidRPr="00536B2D">
        <w:rPr>
          <w:rFonts w:ascii="Book Antiqua" w:hAnsi="Book Antiqua"/>
        </w:rPr>
        <w:t>’</w:t>
      </w:r>
      <w:r w:rsidRPr="00536B2D">
        <w:rPr>
          <w:rFonts w:ascii="Book Antiqua" w:hAnsi="Book Antiqua"/>
        </w:rPr>
        <w:t>analisi del</w:t>
      </w:r>
      <w:r w:rsidR="00E5204C" w:rsidRPr="00536B2D">
        <w:rPr>
          <w:rFonts w:ascii="Book Antiqua" w:hAnsi="Book Antiqua"/>
        </w:rPr>
        <w:t xml:space="preserve"> conte</w:t>
      </w:r>
      <w:r w:rsidR="00F97E6A" w:rsidRPr="00536B2D">
        <w:rPr>
          <w:rFonts w:ascii="Book Antiqua" w:hAnsi="Book Antiqua"/>
        </w:rPr>
        <w:t>sto interno</w:t>
      </w:r>
      <w:r w:rsidR="00E5204C" w:rsidRPr="00536B2D">
        <w:rPr>
          <w:rFonts w:ascii="Book Antiqua" w:hAnsi="Book Antiqua"/>
        </w:rPr>
        <w:t xml:space="preserve"> per la </w:t>
      </w:r>
      <w:r w:rsidR="00185BF7">
        <w:rPr>
          <w:rFonts w:ascii="Book Antiqua" w:hAnsi="Book Antiqua"/>
        </w:rPr>
        <w:t>mappatura di alcuni</w:t>
      </w:r>
      <w:r w:rsidR="00F97E6A" w:rsidRPr="00536B2D">
        <w:rPr>
          <w:rFonts w:ascii="Book Antiqua" w:hAnsi="Book Antiqua"/>
        </w:rPr>
        <w:t xml:space="preserve"> macroprocessi organizzativi</w:t>
      </w:r>
      <w:r w:rsidR="00185BF7">
        <w:rPr>
          <w:rFonts w:ascii="Book Antiqua" w:hAnsi="Book Antiqua"/>
        </w:rPr>
        <w:t xml:space="preserve"> relativi all’area di rischio “Governo del territorio”,</w:t>
      </w:r>
      <w:r w:rsidR="00F97E6A" w:rsidRPr="00536B2D">
        <w:rPr>
          <w:rFonts w:ascii="Book Antiqua" w:hAnsi="Book Antiqua"/>
        </w:rPr>
        <w:t xml:space="preserve"> come di seguito descritto.</w:t>
      </w:r>
    </w:p>
    <w:p w:rsidR="00CF61C9" w:rsidRPr="00536B2D" w:rsidRDefault="00CF61C9" w:rsidP="0038510F">
      <w:pPr>
        <w:tabs>
          <w:tab w:val="left" w:pos="6615"/>
        </w:tabs>
        <w:jc w:val="both"/>
        <w:rPr>
          <w:rFonts w:ascii="Book Antiqua" w:hAnsi="Book Antiqua"/>
        </w:rPr>
      </w:pPr>
    </w:p>
    <w:p w:rsidR="00DE41AF" w:rsidRPr="00536B2D" w:rsidRDefault="00A26D32" w:rsidP="00AD62C5">
      <w:pPr>
        <w:numPr>
          <w:ilvl w:val="0"/>
          <w:numId w:val="7"/>
        </w:numPr>
        <w:tabs>
          <w:tab w:val="left" w:pos="6615"/>
        </w:tabs>
        <w:jc w:val="both"/>
        <w:rPr>
          <w:rFonts w:ascii="Book Antiqua" w:hAnsi="Book Antiqua"/>
          <w:b/>
        </w:rPr>
      </w:pPr>
      <w:r w:rsidRPr="00536B2D">
        <w:rPr>
          <w:rFonts w:ascii="Book Antiqua" w:hAnsi="Book Antiqua"/>
          <w:b/>
        </w:rPr>
        <w:t>Altre variabili di contesto</w:t>
      </w:r>
      <w:r w:rsidR="00A57513" w:rsidRPr="00536B2D">
        <w:rPr>
          <w:rFonts w:ascii="Book Antiqua" w:hAnsi="Book Antiqua"/>
          <w:b/>
        </w:rPr>
        <w:t>:</w:t>
      </w:r>
      <w:r w:rsidRPr="00536B2D">
        <w:rPr>
          <w:rFonts w:ascii="Book Antiqua" w:hAnsi="Book Antiqua"/>
          <w:b/>
        </w:rPr>
        <w:t xml:space="preserve"> </w:t>
      </w:r>
    </w:p>
    <w:p w:rsidR="00A472B8" w:rsidRDefault="00D26BD9" w:rsidP="00A472B8">
      <w:pPr>
        <w:tabs>
          <w:tab w:val="left" w:pos="6615"/>
        </w:tabs>
        <w:jc w:val="both"/>
        <w:rPr>
          <w:rFonts w:ascii="Book Antiqua" w:hAnsi="Book Antiqua"/>
        </w:rPr>
      </w:pPr>
      <w:r>
        <w:rPr>
          <w:rFonts w:ascii="Book Antiqua" w:hAnsi="Book Antiqua"/>
        </w:rPr>
        <w:t>Con il</w:t>
      </w:r>
      <w:r w:rsidR="006A3497" w:rsidRPr="00536B2D">
        <w:rPr>
          <w:rFonts w:ascii="Book Antiqua" w:hAnsi="Book Antiqua"/>
        </w:rPr>
        <w:t xml:space="preserve"> PTP</w:t>
      </w:r>
      <w:r>
        <w:rPr>
          <w:rFonts w:ascii="Book Antiqua" w:hAnsi="Book Antiqua"/>
        </w:rPr>
        <w:t>C 2017/2019 si è data attuazione al processo di gestione del rischio per le otto aree generali previste dai Piani</w:t>
      </w:r>
      <w:r w:rsidR="00A472B8">
        <w:rPr>
          <w:rFonts w:ascii="Book Antiqua" w:hAnsi="Book Antiqua"/>
        </w:rPr>
        <w:t xml:space="preserve"> Anticorruzione</w:t>
      </w:r>
      <w:r>
        <w:rPr>
          <w:rFonts w:ascii="Book Antiqua" w:hAnsi="Book Antiqua"/>
        </w:rPr>
        <w:t xml:space="preserve"> Nazionali. P</w:t>
      </w:r>
      <w:r w:rsidR="00A472B8">
        <w:rPr>
          <w:rFonts w:ascii="Book Antiqua" w:hAnsi="Book Antiqua"/>
        </w:rPr>
        <w:t>er l’area specifica</w:t>
      </w:r>
      <w:r w:rsidR="003547A5">
        <w:rPr>
          <w:rFonts w:ascii="Book Antiqua" w:hAnsi="Book Antiqua"/>
        </w:rPr>
        <w:t xml:space="preserve"> </w:t>
      </w:r>
      <w:r>
        <w:rPr>
          <w:rFonts w:ascii="Book Antiqua" w:hAnsi="Book Antiqua"/>
        </w:rPr>
        <w:t xml:space="preserve">“Governo del </w:t>
      </w:r>
      <w:r w:rsidR="00C75A98">
        <w:rPr>
          <w:rFonts w:ascii="Book Antiqua" w:hAnsi="Book Antiqua"/>
        </w:rPr>
        <w:t>territorio” nel medesimo Piano era</w:t>
      </w:r>
      <w:r>
        <w:rPr>
          <w:rFonts w:ascii="Book Antiqua" w:hAnsi="Book Antiqua"/>
        </w:rPr>
        <w:t xml:space="preserve"> stato</w:t>
      </w:r>
      <w:r w:rsidR="006A3497" w:rsidRPr="00536B2D">
        <w:rPr>
          <w:rFonts w:ascii="Book Antiqua" w:hAnsi="Book Antiqua"/>
        </w:rPr>
        <w:t xml:space="preserve"> previsto che</w:t>
      </w:r>
      <w:r>
        <w:rPr>
          <w:rFonts w:ascii="Book Antiqua" w:hAnsi="Book Antiqua"/>
        </w:rPr>
        <w:t xml:space="preserve"> la mappatura dei processi e l’analis</w:t>
      </w:r>
      <w:r w:rsidR="00A472B8">
        <w:rPr>
          <w:rFonts w:ascii="Book Antiqua" w:hAnsi="Book Antiqua"/>
        </w:rPr>
        <w:t>i e la gestione dei rischi sarebbe stata</w:t>
      </w:r>
      <w:r>
        <w:rPr>
          <w:rFonts w:ascii="Book Antiqua" w:hAnsi="Book Antiqua"/>
        </w:rPr>
        <w:t xml:space="preserve"> compiuta entro il mese di giugno 2017 ut</w:t>
      </w:r>
      <w:r w:rsidR="00A472B8">
        <w:rPr>
          <w:rFonts w:ascii="Book Antiqua" w:hAnsi="Book Antiqua"/>
        </w:rPr>
        <w:t>ilizzando la stessa metodologia. Per l’</w:t>
      </w:r>
      <w:r w:rsidR="00E03FE8">
        <w:rPr>
          <w:rFonts w:ascii="Book Antiqua" w:hAnsi="Book Antiqua"/>
        </w:rPr>
        <w:t>altra area specifica</w:t>
      </w:r>
      <w:r w:rsidR="00A472B8">
        <w:rPr>
          <w:rFonts w:ascii="Book Antiqua" w:hAnsi="Book Antiqua"/>
        </w:rPr>
        <w:t xml:space="preserve"> “smaltimento rifiuti”, prima di procedere all</w:t>
      </w:r>
      <w:r w:rsidR="00E03FE8">
        <w:rPr>
          <w:rFonts w:ascii="Book Antiqua" w:hAnsi="Book Antiqua"/>
        </w:rPr>
        <w:t>a sua trattazione</w:t>
      </w:r>
      <w:r w:rsidR="0031525E">
        <w:rPr>
          <w:rFonts w:ascii="Book Antiqua" w:hAnsi="Book Antiqua"/>
        </w:rPr>
        <w:t>,</w:t>
      </w:r>
      <w:r w:rsidR="00106649">
        <w:rPr>
          <w:rFonts w:ascii="Book Antiqua" w:hAnsi="Book Antiqua"/>
        </w:rPr>
        <w:t xml:space="preserve"> </w:t>
      </w:r>
      <w:r w:rsidR="00E03FE8">
        <w:rPr>
          <w:rFonts w:ascii="Book Antiqua" w:hAnsi="Book Antiqua"/>
        </w:rPr>
        <w:t>sar</w:t>
      </w:r>
      <w:r w:rsidR="00A472B8">
        <w:rPr>
          <w:rFonts w:ascii="Book Antiqua" w:hAnsi="Book Antiqua"/>
        </w:rPr>
        <w:t>ebbe stat</w:t>
      </w:r>
      <w:r w:rsidR="00E03FE8">
        <w:rPr>
          <w:rFonts w:ascii="Book Antiqua" w:hAnsi="Book Antiqua"/>
        </w:rPr>
        <w:t>a</w:t>
      </w:r>
      <w:r w:rsidR="00A472B8">
        <w:rPr>
          <w:rFonts w:ascii="Book Antiqua" w:hAnsi="Book Antiqua"/>
        </w:rPr>
        <w:t xml:space="preserve"> verificata la sussistenza dei presupposti per l’analisi di contesto, dal momento che la materia non è più di competenza del singolo Comune. </w:t>
      </w:r>
    </w:p>
    <w:p w:rsidR="00341DE3" w:rsidRDefault="00341DE3" w:rsidP="00A472B8">
      <w:pPr>
        <w:tabs>
          <w:tab w:val="left" w:pos="6615"/>
        </w:tabs>
        <w:jc w:val="both"/>
        <w:rPr>
          <w:rFonts w:ascii="Book Antiqua" w:hAnsi="Book Antiqua"/>
        </w:rPr>
      </w:pPr>
      <w:r>
        <w:rPr>
          <w:rFonts w:ascii="Book Antiqua" w:hAnsi="Book Antiqua"/>
        </w:rPr>
        <w:t xml:space="preserve">Il primo </w:t>
      </w:r>
      <w:r w:rsidR="006075D5">
        <w:rPr>
          <w:rFonts w:ascii="Book Antiqua" w:hAnsi="Book Antiqua"/>
        </w:rPr>
        <w:t>adempimento</w:t>
      </w:r>
      <w:r>
        <w:rPr>
          <w:rFonts w:ascii="Book Antiqua" w:hAnsi="Book Antiqua"/>
        </w:rPr>
        <w:t xml:space="preserve">, in corso d’anno, si è reso impossibile in quanto il Settore Urbanistica, come anche evidenziato nella sopra citata relazione del RPCT, è stato assorbito dall’attività ordinaria; è peraltro vero che una parte dei macroprocessi afferenti </w:t>
      </w:r>
      <w:r>
        <w:rPr>
          <w:rFonts w:ascii="Book Antiqua" w:hAnsi="Book Antiqua"/>
        </w:rPr>
        <w:lastRenderedPageBreak/>
        <w:t>all’area interessata sono stati mappati e misurati, sotto il profilo del rischio, all’</w:t>
      </w:r>
      <w:r w:rsidR="007F6D2B">
        <w:rPr>
          <w:rFonts w:ascii="Book Antiqua" w:hAnsi="Book Antiqua"/>
        </w:rPr>
        <w:t>interno di tr</w:t>
      </w:r>
      <w:r w:rsidR="00903EC4">
        <w:rPr>
          <w:rFonts w:ascii="Book Antiqua" w:hAnsi="Book Antiqua"/>
        </w:rPr>
        <w:t>e</w:t>
      </w:r>
      <w:r>
        <w:rPr>
          <w:rFonts w:ascii="Book Antiqua" w:hAnsi="Book Antiqua"/>
        </w:rPr>
        <w:t xml:space="preserve"> delle are</w:t>
      </w:r>
      <w:r w:rsidR="00D44000">
        <w:rPr>
          <w:rFonts w:ascii="Book Antiqua" w:hAnsi="Book Antiqua"/>
        </w:rPr>
        <w:t>e</w:t>
      </w:r>
      <w:r>
        <w:rPr>
          <w:rFonts w:ascii="Book Antiqua" w:hAnsi="Book Antiqua"/>
        </w:rPr>
        <w:t xml:space="preserve"> generali.</w:t>
      </w:r>
    </w:p>
    <w:p w:rsidR="00341DE3" w:rsidRDefault="00106649" w:rsidP="00A472B8">
      <w:pPr>
        <w:tabs>
          <w:tab w:val="left" w:pos="6615"/>
        </w:tabs>
        <w:jc w:val="both"/>
        <w:rPr>
          <w:rFonts w:ascii="Book Antiqua" w:hAnsi="Book Antiqua"/>
        </w:rPr>
      </w:pPr>
      <w:r>
        <w:rPr>
          <w:rFonts w:ascii="Book Antiqua" w:hAnsi="Book Antiqua"/>
        </w:rPr>
        <w:t>Per il secondo adempimento</w:t>
      </w:r>
      <w:r w:rsidR="00341DE3">
        <w:rPr>
          <w:rFonts w:ascii="Book Antiqua" w:hAnsi="Book Antiqua"/>
        </w:rPr>
        <w:t xml:space="preserve"> viene qui sciolta la riserva circa la necessità di procedere o meno alla gestione del rischio: </w:t>
      </w:r>
      <w:r w:rsidR="00955616">
        <w:rPr>
          <w:rFonts w:ascii="Book Antiqua" w:hAnsi="Book Antiqua"/>
        </w:rPr>
        <w:t>intendendosi</w:t>
      </w:r>
      <w:r w:rsidR="00B60B95">
        <w:rPr>
          <w:rFonts w:ascii="Book Antiqua" w:hAnsi="Book Antiqua"/>
        </w:rPr>
        <w:t xml:space="preserve"> per “smaltimento rifiuti”</w:t>
      </w:r>
      <w:r w:rsidR="00955616">
        <w:rPr>
          <w:rFonts w:ascii="Book Antiqua" w:hAnsi="Book Antiqua"/>
        </w:rPr>
        <w:t xml:space="preserve"> </w:t>
      </w:r>
      <w:r w:rsidR="00F33874">
        <w:rPr>
          <w:rFonts w:ascii="Book Antiqua" w:hAnsi="Book Antiqua"/>
        </w:rPr>
        <w:t xml:space="preserve">la gestione del ciclo integrato dei rifiuti, </w:t>
      </w:r>
      <w:r w:rsidR="008C2B87">
        <w:rPr>
          <w:rFonts w:ascii="Book Antiqua" w:hAnsi="Book Antiqua"/>
        </w:rPr>
        <w:t xml:space="preserve">si sottolinea che l’Assemblea </w:t>
      </w:r>
      <w:r w:rsidR="00D44000">
        <w:rPr>
          <w:rFonts w:ascii="Book Antiqua" w:hAnsi="Book Antiqua"/>
        </w:rPr>
        <w:t>Territoriale d’Ambito, a cui sono state trasferite le relative fun</w:t>
      </w:r>
      <w:r w:rsidR="00903EC4">
        <w:rPr>
          <w:rFonts w:ascii="Book Antiqua" w:hAnsi="Book Antiqua"/>
        </w:rPr>
        <w:t>zioni, ha tra i suoi compiti (L.</w:t>
      </w:r>
      <w:r w:rsidR="00D44000">
        <w:rPr>
          <w:rFonts w:ascii="Book Antiqua" w:hAnsi="Book Antiqua"/>
        </w:rPr>
        <w:t>R. n.24/2009)</w:t>
      </w:r>
      <w:r w:rsidR="007B5EA6">
        <w:rPr>
          <w:rFonts w:ascii="Book Antiqua" w:hAnsi="Book Antiqua"/>
        </w:rPr>
        <w:t xml:space="preserve"> quello del controllo della gestione del servizio integrato del ciclo dei rifiuti urbani ed assimilati.</w:t>
      </w:r>
    </w:p>
    <w:p w:rsidR="007B5EA6" w:rsidRDefault="0045503B" w:rsidP="00A472B8">
      <w:pPr>
        <w:tabs>
          <w:tab w:val="left" w:pos="6615"/>
        </w:tabs>
        <w:jc w:val="both"/>
        <w:rPr>
          <w:rFonts w:ascii="Book Antiqua" w:hAnsi="Book Antiqua"/>
        </w:rPr>
      </w:pPr>
      <w:r>
        <w:rPr>
          <w:rFonts w:ascii="Book Antiqua" w:hAnsi="Book Antiqua"/>
        </w:rPr>
        <w:t>Quand’anche vi fossero</w:t>
      </w:r>
      <w:r w:rsidR="007B5EA6">
        <w:rPr>
          <w:rFonts w:ascii="Book Antiqua" w:hAnsi="Book Antiqua"/>
        </w:rPr>
        <w:t xml:space="preserve"> delle fasi di attività che esulano da quelle attribuite all’ATA, le stesse possono essere considerate all’interno dell’area di rischio generale “controlli, verifiche, ispezioni e sanzioni”, già trattata nel PTPCT 2017/2019, come sopra ricordato.</w:t>
      </w:r>
    </w:p>
    <w:p w:rsidR="00912867" w:rsidRDefault="001A4FA9" w:rsidP="00A472B8">
      <w:pPr>
        <w:tabs>
          <w:tab w:val="left" w:pos="6615"/>
        </w:tabs>
        <w:jc w:val="both"/>
        <w:rPr>
          <w:rFonts w:ascii="Book Antiqua" w:hAnsi="Book Antiqua"/>
        </w:rPr>
      </w:pPr>
      <w:r>
        <w:rPr>
          <w:rFonts w:ascii="Book Antiqua" w:hAnsi="Book Antiqua"/>
        </w:rPr>
        <w:t>La gestione dei rifiuti costituisce comunque un ambito di rilevanza strategica sotto il profilo della prevenzione</w:t>
      </w:r>
      <w:r w:rsidR="00025DBD">
        <w:rPr>
          <w:rFonts w:ascii="Book Antiqua" w:hAnsi="Book Antiqua"/>
        </w:rPr>
        <w:t xml:space="preserve"> della corruzione</w:t>
      </w:r>
      <w:r>
        <w:rPr>
          <w:rFonts w:ascii="Book Antiqua" w:hAnsi="Book Antiqua"/>
        </w:rPr>
        <w:t>, tanto che nel</w:t>
      </w:r>
      <w:r w:rsidR="00000FA8">
        <w:rPr>
          <w:rFonts w:ascii="Book Antiqua" w:hAnsi="Book Antiqua"/>
        </w:rPr>
        <w:t>la Relazione annuale alla Camera dei deputati del 6 luglio 2017, il Presidente dell’Anac aveva annunciato una specifica trattazione, tra le altre, della materia in questione all’interno dell’aggiornamento 2017 al P.N.A., attraverso la costituzione di tavoli tematici con i soggetti interessati al settore; non risultando presente nel documento citato (approvato, come sopra ricord</w:t>
      </w:r>
      <w:r w:rsidR="001D7F3E">
        <w:rPr>
          <w:rFonts w:ascii="Book Antiqua" w:hAnsi="Book Antiqua"/>
        </w:rPr>
        <w:t>at</w:t>
      </w:r>
      <w:r w:rsidR="00000FA8">
        <w:rPr>
          <w:rFonts w:ascii="Book Antiqua" w:hAnsi="Book Antiqua"/>
        </w:rPr>
        <w:t>o</w:t>
      </w:r>
      <w:r w:rsidR="001D7F3E">
        <w:rPr>
          <w:rFonts w:ascii="Book Antiqua" w:hAnsi="Book Antiqua"/>
        </w:rPr>
        <w:t>,</w:t>
      </w:r>
      <w:r w:rsidR="00000FA8">
        <w:rPr>
          <w:rFonts w:ascii="Book Antiqua" w:hAnsi="Book Antiqua"/>
        </w:rPr>
        <w:t xml:space="preserve"> con la delibera n.</w:t>
      </w:r>
      <w:r w:rsidR="001D7F3E">
        <w:rPr>
          <w:rFonts w:ascii="Book Antiqua" w:hAnsi="Book Antiqua"/>
        </w:rPr>
        <w:t>1208 del 22.11.2017)</w:t>
      </w:r>
      <w:r w:rsidR="00756AA4">
        <w:rPr>
          <w:rFonts w:ascii="Book Antiqua" w:hAnsi="Book Antiqua"/>
        </w:rPr>
        <w:t>,</w:t>
      </w:r>
      <w:r w:rsidR="00000FA8">
        <w:rPr>
          <w:rFonts w:ascii="Book Antiqua" w:hAnsi="Book Antiqua"/>
        </w:rPr>
        <w:t xml:space="preserve"> questa </w:t>
      </w:r>
      <w:r w:rsidR="00756AA4">
        <w:rPr>
          <w:rFonts w:ascii="Book Antiqua" w:hAnsi="Book Antiqua"/>
        </w:rPr>
        <w:t>area specifica sarà esaminata</w:t>
      </w:r>
      <w:r w:rsidR="00000FA8">
        <w:rPr>
          <w:rFonts w:ascii="Book Antiqua" w:hAnsi="Book Antiqua"/>
        </w:rPr>
        <w:t xml:space="preserve"> alle condizioni e nei limi</w:t>
      </w:r>
      <w:r w:rsidR="001D7F3E">
        <w:rPr>
          <w:rFonts w:ascii="Book Antiqua" w:hAnsi="Book Antiqua"/>
        </w:rPr>
        <w:t>ti</w:t>
      </w:r>
      <w:r w:rsidR="003547A5">
        <w:rPr>
          <w:rFonts w:ascii="Book Antiqua" w:hAnsi="Book Antiqua"/>
        </w:rPr>
        <w:t xml:space="preserve"> </w:t>
      </w:r>
      <w:r w:rsidR="001D7F3E">
        <w:rPr>
          <w:rFonts w:ascii="Book Antiqua" w:hAnsi="Book Antiqua"/>
        </w:rPr>
        <w:t>emergenti dall</w:t>
      </w:r>
      <w:r w:rsidR="00025DBD">
        <w:rPr>
          <w:rFonts w:ascii="Book Antiqua" w:hAnsi="Book Antiqua"/>
        </w:rPr>
        <w:t>’</w:t>
      </w:r>
      <w:r w:rsidR="00000FA8">
        <w:rPr>
          <w:rFonts w:ascii="Book Antiqua" w:hAnsi="Book Antiqua"/>
        </w:rPr>
        <w:t xml:space="preserve"> attività </w:t>
      </w:r>
      <w:r w:rsidR="001D7F3E">
        <w:rPr>
          <w:rFonts w:ascii="Book Antiqua" w:hAnsi="Book Antiqua"/>
        </w:rPr>
        <w:t>di analisi</w:t>
      </w:r>
      <w:r w:rsidR="003547A5">
        <w:rPr>
          <w:rFonts w:ascii="Book Antiqua" w:hAnsi="Book Antiqua"/>
        </w:rPr>
        <w:t xml:space="preserve"> </w:t>
      </w:r>
      <w:r w:rsidR="00000FA8">
        <w:rPr>
          <w:rFonts w:ascii="Book Antiqua" w:hAnsi="Book Antiqua"/>
        </w:rPr>
        <w:t>sop</w:t>
      </w:r>
      <w:r w:rsidR="001D7F3E">
        <w:rPr>
          <w:rFonts w:ascii="Book Antiqua" w:hAnsi="Book Antiqua"/>
        </w:rPr>
        <w:t>ra menzionata.</w:t>
      </w:r>
      <w:r w:rsidR="00000FA8">
        <w:rPr>
          <w:rFonts w:ascii="Book Antiqua" w:hAnsi="Book Antiqua"/>
        </w:rPr>
        <w:t xml:space="preserve"> </w:t>
      </w:r>
    </w:p>
    <w:p w:rsidR="00903EC4" w:rsidRDefault="00903EC4" w:rsidP="00A472B8">
      <w:pPr>
        <w:tabs>
          <w:tab w:val="left" w:pos="6615"/>
        </w:tabs>
        <w:jc w:val="both"/>
        <w:rPr>
          <w:rFonts w:ascii="Book Antiqua" w:hAnsi="Book Antiqua"/>
        </w:rPr>
      </w:pPr>
    </w:p>
    <w:p w:rsidR="00C75A98" w:rsidRDefault="00903EC4" w:rsidP="00A472B8">
      <w:pPr>
        <w:tabs>
          <w:tab w:val="left" w:pos="6615"/>
        </w:tabs>
        <w:jc w:val="both"/>
        <w:rPr>
          <w:rFonts w:ascii="Book Antiqua" w:hAnsi="Book Antiqua"/>
        </w:rPr>
      </w:pPr>
      <w:r>
        <w:rPr>
          <w:rFonts w:ascii="Book Antiqua" w:hAnsi="Book Antiqua"/>
        </w:rPr>
        <w:t>Ai fini del presente aggiornamento, in sede di conf</w:t>
      </w:r>
      <w:r w:rsidR="0047079C">
        <w:rPr>
          <w:rFonts w:ascii="Book Antiqua" w:hAnsi="Book Antiqua"/>
        </w:rPr>
        <w:t xml:space="preserve">erenza di servizio, convocata e </w:t>
      </w:r>
      <w:r>
        <w:rPr>
          <w:rFonts w:ascii="Book Antiqua" w:hAnsi="Book Antiqua"/>
        </w:rPr>
        <w:t>presieduta dal Segretar</w:t>
      </w:r>
      <w:r w:rsidR="0047079C">
        <w:rPr>
          <w:rFonts w:ascii="Book Antiqua" w:hAnsi="Book Antiqua"/>
        </w:rPr>
        <w:t>io Generale/RPCT con la partecipazione di</w:t>
      </w:r>
      <w:r>
        <w:rPr>
          <w:rFonts w:ascii="Book Antiqua" w:hAnsi="Book Antiqua"/>
        </w:rPr>
        <w:t xml:space="preserve"> tutti i Responsabili di Settore, è stata presa in esame la necessità o meno di </w:t>
      </w:r>
      <w:r w:rsidR="0047079C">
        <w:rPr>
          <w:rFonts w:ascii="Book Antiqua" w:hAnsi="Book Antiqua"/>
        </w:rPr>
        <w:t>trattare altre aree a rischio</w:t>
      </w:r>
      <w:r w:rsidR="00E061B0">
        <w:rPr>
          <w:rFonts w:ascii="Book Antiqua" w:hAnsi="Book Antiqua"/>
        </w:rPr>
        <w:t xml:space="preserve"> </w:t>
      </w:r>
      <w:r w:rsidR="00937DFC">
        <w:rPr>
          <w:rFonts w:ascii="Book Antiqua" w:hAnsi="Book Antiqua"/>
        </w:rPr>
        <w:t>o di mappare altri mac</w:t>
      </w:r>
      <w:r w:rsidR="00912867">
        <w:rPr>
          <w:rFonts w:ascii="Book Antiqua" w:hAnsi="Book Antiqua"/>
        </w:rPr>
        <w:t>roprocessi all’interno delle are</w:t>
      </w:r>
      <w:r w:rsidR="00937DFC">
        <w:rPr>
          <w:rFonts w:ascii="Book Antiqua" w:hAnsi="Book Antiqua"/>
        </w:rPr>
        <w:t>e già trattate</w:t>
      </w:r>
      <w:r w:rsidR="001D7F3E">
        <w:rPr>
          <w:rFonts w:ascii="Book Antiqua" w:hAnsi="Book Antiqua"/>
        </w:rPr>
        <w:t>, così come di effettuare</w:t>
      </w:r>
      <w:r w:rsidR="00C75A98">
        <w:rPr>
          <w:rFonts w:ascii="Book Antiqua" w:hAnsi="Book Antiqua"/>
        </w:rPr>
        <w:t xml:space="preserve"> una nuova misurazione e valutazione dei rischi rispetto a quella già effettuata.</w:t>
      </w:r>
    </w:p>
    <w:p w:rsidR="00903EC4" w:rsidRDefault="00C75A98" w:rsidP="00A472B8">
      <w:pPr>
        <w:tabs>
          <w:tab w:val="left" w:pos="6615"/>
        </w:tabs>
        <w:jc w:val="both"/>
        <w:rPr>
          <w:rFonts w:ascii="Book Antiqua" w:hAnsi="Book Antiqua"/>
        </w:rPr>
      </w:pPr>
      <w:r>
        <w:rPr>
          <w:rFonts w:ascii="Book Antiqua" w:hAnsi="Book Antiqua"/>
        </w:rPr>
        <w:t>Tutti i Responsabili di Settore (con</w:t>
      </w:r>
      <w:r w:rsidR="004200CF">
        <w:rPr>
          <w:rFonts w:ascii="Book Antiqua" w:hAnsi="Book Antiqua"/>
        </w:rPr>
        <w:t xml:space="preserve"> la parziale eccezione di</w:t>
      </w:r>
      <w:r>
        <w:rPr>
          <w:rFonts w:ascii="Book Antiqua" w:hAnsi="Book Antiqua"/>
        </w:rPr>
        <w:t xml:space="preserve"> quello del S</w:t>
      </w:r>
      <w:r w:rsidR="004200CF">
        <w:rPr>
          <w:rFonts w:ascii="Book Antiqua" w:hAnsi="Book Antiqua"/>
        </w:rPr>
        <w:t>e</w:t>
      </w:r>
      <w:r>
        <w:rPr>
          <w:rFonts w:ascii="Book Antiqua" w:hAnsi="Book Antiqua"/>
        </w:rPr>
        <w:t xml:space="preserve">ttore </w:t>
      </w:r>
      <w:r w:rsidR="004200CF">
        <w:rPr>
          <w:rFonts w:ascii="Book Antiqua" w:hAnsi="Book Antiqua"/>
        </w:rPr>
        <w:t>Urbanistica per l</w:t>
      </w:r>
      <w:r>
        <w:rPr>
          <w:rFonts w:ascii="Book Antiqua" w:hAnsi="Book Antiqua"/>
        </w:rPr>
        <w:t>’area “</w:t>
      </w:r>
      <w:r w:rsidR="004200CF">
        <w:rPr>
          <w:rFonts w:ascii="Book Antiqua" w:hAnsi="Book Antiqua"/>
        </w:rPr>
        <w:t>G</w:t>
      </w:r>
      <w:r>
        <w:rPr>
          <w:rFonts w:ascii="Book Antiqua" w:hAnsi="Book Antiqua"/>
        </w:rPr>
        <w:t>overno del territorio”) hanno comunicato al RPCT, con formale nota mail,</w:t>
      </w:r>
      <w:r w:rsidR="004200CF">
        <w:rPr>
          <w:rFonts w:ascii="Book Antiqua" w:hAnsi="Book Antiqua"/>
        </w:rPr>
        <w:t xml:space="preserve"> che non vi è la necessità, ai fini</w:t>
      </w:r>
      <w:r>
        <w:rPr>
          <w:rFonts w:ascii="Book Antiqua" w:hAnsi="Book Antiqua"/>
        </w:rPr>
        <w:t xml:space="preserve"> di questo aggiornamento</w:t>
      </w:r>
      <w:r w:rsidR="004200CF">
        <w:rPr>
          <w:rFonts w:ascii="Book Antiqua" w:hAnsi="Book Antiqua"/>
        </w:rPr>
        <w:t xml:space="preserve"> annuale</w:t>
      </w:r>
      <w:r>
        <w:rPr>
          <w:rFonts w:ascii="Book Antiqua" w:hAnsi="Book Antiqua"/>
        </w:rPr>
        <w:t xml:space="preserve">, di procedere ad effettuare </w:t>
      </w:r>
      <w:r w:rsidR="004200CF">
        <w:rPr>
          <w:rFonts w:ascii="Book Antiqua" w:hAnsi="Book Antiqua"/>
        </w:rPr>
        <w:t>tali adempimenti.</w:t>
      </w:r>
      <w:r w:rsidR="001D7F3E">
        <w:rPr>
          <w:rFonts w:ascii="Book Antiqua" w:hAnsi="Book Antiqua"/>
        </w:rPr>
        <w:t xml:space="preserve"> </w:t>
      </w:r>
    </w:p>
    <w:p w:rsidR="00C91471" w:rsidRPr="00536B2D" w:rsidRDefault="00C91471" w:rsidP="0038510F">
      <w:pPr>
        <w:autoSpaceDE w:val="0"/>
        <w:autoSpaceDN w:val="0"/>
        <w:adjustRightInd w:val="0"/>
        <w:jc w:val="both"/>
        <w:rPr>
          <w:rFonts w:ascii="Book Antiqua" w:hAnsi="Book Antiqua"/>
        </w:rPr>
      </w:pPr>
    </w:p>
    <w:p w:rsidR="00FE3690" w:rsidRPr="00536B2D" w:rsidRDefault="00ED22A2" w:rsidP="00FE3690">
      <w:pPr>
        <w:pStyle w:val="Default"/>
        <w:jc w:val="both"/>
        <w:rPr>
          <w:rFonts w:ascii="Book Antiqua" w:hAnsi="Book Antiqua" w:cs="Times New Roman"/>
        </w:rPr>
      </w:pPr>
      <w:r w:rsidRPr="00536B2D">
        <w:rPr>
          <w:rFonts w:ascii="Book Antiqua" w:hAnsi="Book Antiqua"/>
        </w:rPr>
        <w:t xml:space="preserve">Il </w:t>
      </w:r>
      <w:r w:rsidR="007214AD" w:rsidRPr="00536B2D">
        <w:rPr>
          <w:rFonts w:ascii="Book Antiqua" w:hAnsi="Book Antiqua"/>
        </w:rPr>
        <w:t>complessivo</w:t>
      </w:r>
      <w:r w:rsidRPr="00536B2D">
        <w:rPr>
          <w:rFonts w:ascii="Book Antiqua" w:hAnsi="Book Antiqua"/>
        </w:rPr>
        <w:t xml:space="preserve"> contesto</w:t>
      </w:r>
      <w:r w:rsidR="00D27AC7" w:rsidRPr="00536B2D">
        <w:rPr>
          <w:rFonts w:ascii="Book Antiqua" w:hAnsi="Book Antiqua"/>
        </w:rPr>
        <w:t xml:space="preserve"> di </w:t>
      </w:r>
      <w:r w:rsidR="003A75A7" w:rsidRPr="00536B2D">
        <w:rPr>
          <w:rFonts w:ascii="Book Antiqua" w:hAnsi="Book Antiqua"/>
        </w:rPr>
        <w:t>riferimento</w:t>
      </w:r>
      <w:r w:rsidRPr="00536B2D">
        <w:rPr>
          <w:rFonts w:ascii="Book Antiqua" w:hAnsi="Book Antiqua"/>
        </w:rPr>
        <w:t xml:space="preserve"> sopra illustrato</w:t>
      </w:r>
      <w:r w:rsidR="00903EC4">
        <w:rPr>
          <w:rFonts w:ascii="Book Antiqua" w:hAnsi="Book Antiqua"/>
        </w:rPr>
        <w:t xml:space="preserve"> induce </w:t>
      </w:r>
      <w:r w:rsidR="00180E0D" w:rsidRPr="00536B2D">
        <w:rPr>
          <w:rFonts w:ascii="Book Antiqua" w:hAnsi="Book Antiqua"/>
        </w:rPr>
        <w:t>a confermare</w:t>
      </w:r>
      <w:r w:rsidR="007214AD" w:rsidRPr="00536B2D">
        <w:rPr>
          <w:rFonts w:ascii="Book Antiqua" w:hAnsi="Book Antiqua"/>
        </w:rPr>
        <w:t xml:space="preserve"> quindi</w:t>
      </w:r>
      <w:r w:rsidR="007B7B65" w:rsidRPr="00536B2D">
        <w:rPr>
          <w:rFonts w:ascii="Book Antiqua" w:hAnsi="Book Antiqua"/>
        </w:rPr>
        <w:t xml:space="preserve"> nella sua struttura di base l’ultimo Piano triennale</w:t>
      </w:r>
      <w:r w:rsidR="00180E0D" w:rsidRPr="00536B2D">
        <w:rPr>
          <w:rFonts w:ascii="Book Antiqua" w:hAnsi="Book Antiqua"/>
        </w:rPr>
        <w:t xml:space="preserve"> approvato</w:t>
      </w:r>
      <w:r w:rsidR="00CA2599" w:rsidRPr="00536B2D">
        <w:rPr>
          <w:rFonts w:ascii="Book Antiqua" w:hAnsi="Book Antiqua"/>
        </w:rPr>
        <w:t>,</w:t>
      </w:r>
      <w:r w:rsidR="00DC28A0" w:rsidRPr="00536B2D">
        <w:rPr>
          <w:rFonts w:ascii="Book Antiqua" w:hAnsi="Book Antiqua"/>
        </w:rPr>
        <w:t xml:space="preserve"> </w:t>
      </w:r>
      <w:r w:rsidR="00025DBD">
        <w:rPr>
          <w:rFonts w:ascii="Book Antiqua" w:hAnsi="Book Antiqua"/>
        </w:rPr>
        <w:t>nella parte relativa al processo di gestione del rischio per le otto aree generali.</w:t>
      </w:r>
      <w:r w:rsidR="00FE3690">
        <w:rPr>
          <w:rFonts w:ascii="Book Antiqua" w:hAnsi="Book Antiqua"/>
        </w:rPr>
        <w:t xml:space="preserve"> Con il presente Piano</w:t>
      </w:r>
      <w:r w:rsidR="00025DBD">
        <w:rPr>
          <w:rFonts w:ascii="Book Antiqua" w:hAnsi="Book Antiqua"/>
        </w:rPr>
        <w:t xml:space="preserve"> </w:t>
      </w:r>
      <w:r w:rsidR="00FE3690">
        <w:rPr>
          <w:rFonts w:ascii="Book Antiqua" w:hAnsi="Book Antiqua"/>
        </w:rPr>
        <w:t>v</w:t>
      </w:r>
      <w:r w:rsidR="003A1A0D">
        <w:rPr>
          <w:rFonts w:ascii="Book Antiqua" w:hAnsi="Book Antiqua"/>
        </w:rPr>
        <w:t>iene</w:t>
      </w:r>
      <w:r w:rsidR="003547A5">
        <w:rPr>
          <w:rFonts w:ascii="Book Antiqua" w:hAnsi="Book Antiqua"/>
        </w:rPr>
        <w:t xml:space="preserve"> </w:t>
      </w:r>
      <w:r w:rsidR="00FE3690">
        <w:rPr>
          <w:rFonts w:ascii="Book Antiqua" w:hAnsi="Book Antiqua"/>
        </w:rPr>
        <w:t>completata la trattazione dell’area specifica “Governo del Territorio”, utilizzando in parte l’analisi del rischio effettuata per le aree generali n.ri 2, 4 e 5 del PTPCT 2017/2019 e in parte attraverso la mappatura di altri</w:t>
      </w:r>
      <w:r w:rsidR="003A1A0D">
        <w:rPr>
          <w:rFonts w:ascii="Book Antiqua" w:hAnsi="Book Antiqua"/>
        </w:rPr>
        <w:t xml:space="preserve"> due</w:t>
      </w:r>
      <w:r w:rsidR="00FE3690">
        <w:rPr>
          <w:rFonts w:ascii="Book Antiqua" w:hAnsi="Book Antiqua"/>
        </w:rPr>
        <w:t xml:space="preserve"> macroprocessi</w:t>
      </w:r>
      <w:r w:rsidR="003A1A0D">
        <w:rPr>
          <w:rFonts w:ascii="Book Antiqua" w:hAnsi="Book Antiqua"/>
        </w:rPr>
        <w:t xml:space="preserve"> e l’analisi di altri tre eventi rischiosi, sviluppate</w:t>
      </w:r>
      <w:r w:rsidR="00FE3690">
        <w:rPr>
          <w:rFonts w:ascii="Book Antiqua" w:hAnsi="Book Antiqua"/>
        </w:rPr>
        <w:t xml:space="preserve"> fino alla programmazione delle misure specifiche di prevenzione. </w:t>
      </w:r>
    </w:p>
    <w:p w:rsidR="00756AA4" w:rsidRDefault="00F77D74" w:rsidP="00937EC8">
      <w:pPr>
        <w:tabs>
          <w:tab w:val="left" w:pos="6615"/>
        </w:tabs>
        <w:jc w:val="both"/>
        <w:rPr>
          <w:rFonts w:ascii="Book Antiqua" w:hAnsi="Book Antiqua"/>
        </w:rPr>
      </w:pPr>
      <w:r w:rsidRPr="00937EC8">
        <w:rPr>
          <w:rFonts w:ascii="Book Antiqua" w:hAnsi="Book Antiqua"/>
        </w:rPr>
        <w:t>Quanto alle</w:t>
      </w:r>
      <w:r w:rsidR="003547A5">
        <w:rPr>
          <w:rFonts w:ascii="Book Antiqua" w:hAnsi="Book Antiqua"/>
        </w:rPr>
        <w:t xml:space="preserve"> </w:t>
      </w:r>
      <w:r w:rsidR="00025DBD" w:rsidRPr="00937EC8">
        <w:rPr>
          <w:rFonts w:ascii="Book Antiqua" w:hAnsi="Book Antiqua"/>
        </w:rPr>
        <w:t>mi</w:t>
      </w:r>
      <w:r w:rsidR="003A1A0D" w:rsidRPr="00937EC8">
        <w:rPr>
          <w:rFonts w:ascii="Book Antiqua" w:hAnsi="Book Antiqua"/>
        </w:rPr>
        <w:t xml:space="preserve">sure specifiche di prevenzione previste nell’ultimo aggiornamento annuale riguardo </w:t>
      </w:r>
      <w:r w:rsidR="00FE3690" w:rsidRPr="00937EC8">
        <w:rPr>
          <w:rFonts w:ascii="Book Antiqua" w:hAnsi="Book Antiqua"/>
        </w:rPr>
        <w:t>a</w:t>
      </w:r>
      <w:r w:rsidR="003A1A0D" w:rsidRPr="00937EC8">
        <w:rPr>
          <w:rFonts w:ascii="Book Antiqua" w:hAnsi="Book Antiqua"/>
        </w:rPr>
        <w:t>lle aree generali</w:t>
      </w:r>
      <w:r w:rsidR="00FE3690" w:rsidRPr="00937EC8">
        <w:rPr>
          <w:rFonts w:ascii="Book Antiqua" w:hAnsi="Book Antiqua"/>
        </w:rPr>
        <w:t xml:space="preserve"> si osserva</w:t>
      </w:r>
      <w:r w:rsidR="00025DBD" w:rsidRPr="00937EC8">
        <w:rPr>
          <w:rFonts w:ascii="Book Antiqua" w:hAnsi="Book Antiqua"/>
        </w:rPr>
        <w:t xml:space="preserve"> che</w:t>
      </w:r>
      <w:r w:rsidR="00FE3690" w:rsidRPr="00937EC8">
        <w:rPr>
          <w:rFonts w:ascii="Book Antiqua" w:hAnsi="Book Antiqua"/>
        </w:rPr>
        <w:t>: a) per alcune</w:t>
      </w:r>
      <w:r w:rsidR="00025DBD" w:rsidRPr="00937EC8">
        <w:rPr>
          <w:rFonts w:ascii="Book Antiqua" w:hAnsi="Book Antiqua"/>
        </w:rPr>
        <w:t xml:space="preserve"> la</w:t>
      </w:r>
      <w:r w:rsidRPr="00937EC8">
        <w:rPr>
          <w:rFonts w:ascii="Book Antiqua" w:hAnsi="Book Antiqua"/>
        </w:rPr>
        <w:t xml:space="preserve"> loro</w:t>
      </w:r>
      <w:r w:rsidR="003547A5">
        <w:rPr>
          <w:rFonts w:ascii="Book Antiqua" w:hAnsi="Book Antiqua"/>
        </w:rPr>
        <w:t xml:space="preserve"> </w:t>
      </w:r>
      <w:r w:rsidR="00025DBD" w:rsidRPr="00937EC8">
        <w:rPr>
          <w:rFonts w:ascii="Book Antiqua" w:hAnsi="Book Antiqua"/>
        </w:rPr>
        <w:t>pr</w:t>
      </w:r>
      <w:r w:rsidRPr="00937EC8">
        <w:rPr>
          <w:rFonts w:ascii="Book Antiqua" w:hAnsi="Book Antiqua"/>
        </w:rPr>
        <w:t>ogrammazione ed attuazione</w:t>
      </w:r>
      <w:r w:rsidR="00FE3690" w:rsidRPr="00937EC8">
        <w:rPr>
          <w:rFonts w:ascii="Book Antiqua" w:hAnsi="Book Antiqua"/>
        </w:rPr>
        <w:t xml:space="preserve"> ha</w:t>
      </w:r>
      <w:r w:rsidR="00025DBD" w:rsidRPr="00937EC8">
        <w:rPr>
          <w:rFonts w:ascii="Book Antiqua" w:hAnsi="Book Antiqua"/>
        </w:rPr>
        <w:t xml:space="preserve"> </w:t>
      </w:r>
      <w:r w:rsidRPr="00937EC8">
        <w:rPr>
          <w:rFonts w:ascii="Book Antiqua" w:hAnsi="Book Antiqua"/>
        </w:rPr>
        <w:t>intercettato</w:t>
      </w:r>
      <w:r w:rsidR="003547A5">
        <w:rPr>
          <w:rFonts w:ascii="Book Antiqua" w:hAnsi="Book Antiqua"/>
        </w:rPr>
        <w:t xml:space="preserve"> </w:t>
      </w:r>
      <w:r w:rsidR="00025DBD" w:rsidRPr="00937EC8">
        <w:rPr>
          <w:rFonts w:ascii="Book Antiqua" w:hAnsi="Book Antiqua"/>
        </w:rPr>
        <w:t>in via definitiva il rischio come precedentemente analizzato e misurato</w:t>
      </w:r>
      <w:r w:rsidR="00A95B89" w:rsidRPr="00937EC8">
        <w:rPr>
          <w:rFonts w:ascii="Book Antiqua" w:hAnsi="Book Antiqua"/>
        </w:rPr>
        <w:t>;</w:t>
      </w:r>
      <w:r w:rsidR="003547A5">
        <w:rPr>
          <w:rFonts w:ascii="Book Antiqua" w:hAnsi="Book Antiqua"/>
        </w:rPr>
        <w:t xml:space="preserve"> </w:t>
      </w:r>
      <w:r w:rsidR="00FE3690" w:rsidRPr="00937EC8">
        <w:rPr>
          <w:rFonts w:ascii="Book Antiqua" w:hAnsi="Book Antiqua"/>
        </w:rPr>
        <w:t>b) per una misura</w:t>
      </w:r>
      <w:r w:rsidR="00AE5E6B" w:rsidRPr="00937EC8">
        <w:rPr>
          <w:rFonts w:ascii="Book Antiqua" w:hAnsi="Book Antiqua"/>
        </w:rPr>
        <w:t xml:space="preserve"> che non è stata attuata nel corso del 2017,</w:t>
      </w:r>
      <w:r w:rsidR="00AD1743" w:rsidRPr="00937EC8">
        <w:rPr>
          <w:rFonts w:ascii="Book Antiqua" w:hAnsi="Book Antiqua"/>
        </w:rPr>
        <w:t xml:space="preserve"> </w:t>
      </w:r>
      <w:r w:rsidR="00AE5E6B" w:rsidRPr="00937EC8">
        <w:rPr>
          <w:rFonts w:ascii="Book Antiqua" w:hAnsi="Book Antiqua"/>
        </w:rPr>
        <w:t>poiché si è ritenuto utile</w:t>
      </w:r>
      <w:r w:rsidR="003547A5">
        <w:rPr>
          <w:rFonts w:ascii="Book Antiqua" w:hAnsi="Book Antiqua"/>
        </w:rPr>
        <w:t xml:space="preserve"> </w:t>
      </w:r>
      <w:r w:rsidR="00AE5E6B" w:rsidRPr="00937EC8">
        <w:rPr>
          <w:rFonts w:ascii="Book Antiqua" w:hAnsi="Book Antiqua"/>
        </w:rPr>
        <w:t>attendere</w:t>
      </w:r>
      <w:r w:rsidR="00AD1743" w:rsidRPr="00937EC8">
        <w:rPr>
          <w:rFonts w:ascii="Book Antiqua" w:hAnsi="Book Antiqua"/>
        </w:rPr>
        <w:t xml:space="preserve"> u</w:t>
      </w:r>
      <w:r w:rsidR="00AE5E6B" w:rsidRPr="00937EC8">
        <w:rPr>
          <w:rFonts w:ascii="Book Antiqua" w:hAnsi="Book Antiqua"/>
        </w:rPr>
        <w:t>n quadro normativo e interpretati</w:t>
      </w:r>
      <w:r w:rsidR="00AD1743" w:rsidRPr="00937EC8">
        <w:rPr>
          <w:rFonts w:ascii="Book Antiqua" w:hAnsi="Book Antiqua"/>
        </w:rPr>
        <w:t xml:space="preserve">vo </w:t>
      </w:r>
      <w:r w:rsidR="00AE5E6B" w:rsidRPr="00937EC8">
        <w:rPr>
          <w:rFonts w:ascii="Book Antiqua" w:hAnsi="Book Antiqua"/>
        </w:rPr>
        <w:t xml:space="preserve">certo e </w:t>
      </w:r>
      <w:r w:rsidR="00AD1743" w:rsidRPr="00937EC8">
        <w:rPr>
          <w:rFonts w:ascii="Book Antiqua" w:hAnsi="Book Antiqua"/>
        </w:rPr>
        <w:t>definitivo</w:t>
      </w:r>
      <w:r w:rsidR="003547A5">
        <w:rPr>
          <w:rFonts w:ascii="Book Antiqua" w:hAnsi="Book Antiqua"/>
        </w:rPr>
        <w:t xml:space="preserve"> </w:t>
      </w:r>
      <w:r w:rsidR="00AD1743" w:rsidRPr="00937EC8">
        <w:rPr>
          <w:rFonts w:ascii="Book Antiqua" w:hAnsi="Book Antiqua"/>
        </w:rPr>
        <w:t>in materia di patrocinio legale</w:t>
      </w:r>
      <w:r w:rsidR="00AE5E6B" w:rsidRPr="00937EC8">
        <w:rPr>
          <w:rFonts w:ascii="Book Antiqua" w:hAnsi="Book Antiqua"/>
        </w:rPr>
        <w:t>,</w:t>
      </w:r>
      <w:r w:rsidR="00FE3690">
        <w:rPr>
          <w:rFonts w:ascii="Book Antiqua" w:hAnsi="Book Antiqua"/>
        </w:rPr>
        <w:t xml:space="preserve"> è necessaria la conferma;</w:t>
      </w:r>
      <w:r w:rsidR="00F600C4">
        <w:rPr>
          <w:rFonts w:ascii="Book Antiqua" w:hAnsi="Book Antiqua"/>
        </w:rPr>
        <w:t xml:space="preserve"> c) per tre misure consistenti nell’acquisizione, mediante un apposito intervento formativo, di conoscenze e abilità da parte del personale interessato dei Settori 4° e 5° nella materia delle stime immobiliari, è in fase di completamento il corso di formazione ed è quindi necessario mantenere dette misure in ordine alla loro completa attuazione; d</w:t>
      </w:r>
      <w:r w:rsidR="00FE3690">
        <w:rPr>
          <w:rFonts w:ascii="Book Antiqua" w:hAnsi="Book Antiqua"/>
        </w:rPr>
        <w:t xml:space="preserve">) </w:t>
      </w:r>
      <w:r w:rsidR="00A95B89">
        <w:rPr>
          <w:rFonts w:ascii="Book Antiqua" w:hAnsi="Book Antiqua"/>
        </w:rPr>
        <w:t>per altre, a fronte di una conferma dell’analisi-misurazione e va</w:t>
      </w:r>
      <w:r w:rsidR="00FE3690">
        <w:rPr>
          <w:rFonts w:ascii="Book Antiqua" w:hAnsi="Book Antiqua"/>
        </w:rPr>
        <w:t>lutazione del rischio, è</w:t>
      </w:r>
      <w:r w:rsidR="00A95B89">
        <w:rPr>
          <w:rFonts w:ascii="Book Antiqua" w:hAnsi="Book Antiqua"/>
        </w:rPr>
        <w:t xml:space="preserve"> opportuna una loro riproposizione</w:t>
      </w:r>
      <w:r w:rsidR="00E812DC">
        <w:rPr>
          <w:rFonts w:ascii="Book Antiqua" w:hAnsi="Book Antiqua"/>
        </w:rPr>
        <w:t xml:space="preserve"> perché </w:t>
      </w:r>
      <w:r w:rsidR="00A52F76">
        <w:rPr>
          <w:rFonts w:ascii="Book Antiqua" w:hAnsi="Book Antiqua"/>
        </w:rPr>
        <w:t xml:space="preserve">rivestono carattere permanente e come tali soggette a monitoraggi periodici; </w:t>
      </w:r>
      <w:r w:rsidR="00E812DC">
        <w:rPr>
          <w:rFonts w:ascii="Book Antiqua" w:hAnsi="Book Antiqua"/>
        </w:rPr>
        <w:t xml:space="preserve">peraltro </w:t>
      </w:r>
      <w:r w:rsidR="003A5C0D">
        <w:rPr>
          <w:rFonts w:ascii="Book Antiqua" w:hAnsi="Book Antiqua"/>
        </w:rPr>
        <w:t>a una</w:t>
      </w:r>
      <w:r w:rsidR="00E812DC">
        <w:rPr>
          <w:rFonts w:ascii="Book Antiqua" w:hAnsi="Book Antiqua"/>
        </w:rPr>
        <w:t xml:space="preserve"> </w:t>
      </w:r>
      <w:r w:rsidR="00E812DC">
        <w:rPr>
          <w:rFonts w:ascii="Book Antiqua" w:hAnsi="Book Antiqua"/>
        </w:rPr>
        <w:lastRenderedPageBreak/>
        <w:t>parte di queste stesse</w:t>
      </w:r>
      <w:r w:rsidR="00FE3690">
        <w:rPr>
          <w:rFonts w:ascii="Book Antiqua" w:hAnsi="Book Antiqua"/>
        </w:rPr>
        <w:t xml:space="preserve"> misure è corretto far assumere</w:t>
      </w:r>
      <w:r w:rsidR="00756AA4">
        <w:rPr>
          <w:rFonts w:ascii="Book Antiqua" w:hAnsi="Book Antiqua"/>
        </w:rPr>
        <w:t xml:space="preserve"> il </w:t>
      </w:r>
      <w:r w:rsidR="00E812DC">
        <w:rPr>
          <w:rFonts w:ascii="Book Antiqua" w:hAnsi="Book Antiqua"/>
        </w:rPr>
        <w:t>carattere di generalità e di trasversalità. A questo proposito si segnala che</w:t>
      </w:r>
      <w:r w:rsidR="009863E8">
        <w:rPr>
          <w:rFonts w:ascii="Book Antiqua" w:hAnsi="Book Antiqua"/>
        </w:rPr>
        <w:t xml:space="preserve"> da</w:t>
      </w:r>
      <w:r w:rsidR="00E812DC">
        <w:rPr>
          <w:rFonts w:ascii="Book Antiqua" w:hAnsi="Book Antiqua"/>
        </w:rPr>
        <w:t xml:space="preserve">lla richiamata relazione del RPCT </w:t>
      </w:r>
      <w:r w:rsidR="009863E8">
        <w:rPr>
          <w:rFonts w:ascii="Book Antiqua" w:hAnsi="Book Antiqua"/>
        </w:rPr>
        <w:t>si ricava indirettamente l’indicazione c</w:t>
      </w:r>
      <w:r w:rsidR="00756AA4">
        <w:rPr>
          <w:rFonts w:ascii="Book Antiqua" w:hAnsi="Book Antiqua"/>
        </w:rPr>
        <w:t>he, per le misure generali</w:t>
      </w:r>
      <w:r w:rsidR="009863E8">
        <w:rPr>
          <w:rFonts w:ascii="Book Antiqua" w:hAnsi="Book Antiqua"/>
        </w:rPr>
        <w:t xml:space="preserve"> è necessario, come fatto per le misure specifiche, costruire un catalogo con soggetti responsabili, tempi di attuazione e indicatori di monitoraggio. </w:t>
      </w:r>
    </w:p>
    <w:p w:rsidR="003A1A0D" w:rsidRDefault="003A1A0D" w:rsidP="0038510F">
      <w:pPr>
        <w:tabs>
          <w:tab w:val="left" w:pos="6615"/>
        </w:tabs>
        <w:jc w:val="both"/>
        <w:rPr>
          <w:rFonts w:ascii="Book Antiqua" w:hAnsi="Book Antiqua"/>
        </w:rPr>
      </w:pPr>
    </w:p>
    <w:p w:rsidR="00F913F8" w:rsidRPr="00536B2D" w:rsidRDefault="007A0E8F" w:rsidP="0038510F">
      <w:pPr>
        <w:tabs>
          <w:tab w:val="left" w:pos="6615"/>
        </w:tabs>
        <w:jc w:val="both"/>
        <w:rPr>
          <w:rFonts w:ascii="Book Antiqua" w:hAnsi="Book Antiqua"/>
        </w:rPr>
      </w:pPr>
      <w:r w:rsidRPr="00536B2D">
        <w:rPr>
          <w:rFonts w:ascii="Book Antiqua" w:hAnsi="Book Antiqua"/>
        </w:rPr>
        <w:t>N</w:t>
      </w:r>
      <w:r w:rsidR="00432C8F" w:rsidRPr="00536B2D">
        <w:rPr>
          <w:rFonts w:ascii="Book Antiqua" w:hAnsi="Book Antiqua"/>
        </w:rPr>
        <w:t xml:space="preserve">ella fase di stesura del piano si è inserita </w:t>
      </w:r>
      <w:r w:rsidR="001B58F0" w:rsidRPr="00536B2D">
        <w:rPr>
          <w:rFonts w:ascii="Book Antiqua" w:hAnsi="Book Antiqua"/>
        </w:rPr>
        <w:t>la procedura di consultazione aperta</w:t>
      </w:r>
      <w:r w:rsidR="00432C8F" w:rsidRPr="00536B2D">
        <w:rPr>
          <w:rFonts w:ascii="Book Antiqua" w:hAnsi="Book Antiqua"/>
        </w:rPr>
        <w:t xml:space="preserve">, </w:t>
      </w:r>
      <w:r w:rsidR="001B58F0" w:rsidRPr="00536B2D">
        <w:rPr>
          <w:rFonts w:ascii="Book Antiqua" w:hAnsi="Book Antiqua"/>
        </w:rPr>
        <w:t>realizzata attraverso la pubblicazione</w:t>
      </w:r>
      <w:r w:rsidR="00E53A68" w:rsidRPr="00536B2D">
        <w:rPr>
          <w:rFonts w:ascii="Book Antiqua" w:hAnsi="Book Antiqua"/>
        </w:rPr>
        <w:t xml:space="preserve"> (iniziata il</w:t>
      </w:r>
      <w:r w:rsidR="00B8100B">
        <w:rPr>
          <w:rFonts w:ascii="Book Antiqua" w:hAnsi="Book Antiqua"/>
        </w:rPr>
        <w:t xml:space="preserve"> </w:t>
      </w:r>
      <w:r w:rsidR="00F255FE">
        <w:rPr>
          <w:rFonts w:ascii="Book Antiqua" w:hAnsi="Book Antiqua"/>
        </w:rPr>
        <w:t>11.</w:t>
      </w:r>
      <w:r w:rsidR="000C67FC">
        <w:rPr>
          <w:rFonts w:ascii="Book Antiqua" w:hAnsi="Book Antiqua"/>
        </w:rPr>
        <w:t>12</w:t>
      </w:r>
      <w:r w:rsidR="001E23D9">
        <w:rPr>
          <w:rFonts w:ascii="Book Antiqua" w:hAnsi="Book Antiqua"/>
        </w:rPr>
        <w:t>.</w:t>
      </w:r>
      <w:r w:rsidR="000C67FC">
        <w:rPr>
          <w:rFonts w:ascii="Book Antiqua" w:hAnsi="Book Antiqua"/>
        </w:rPr>
        <w:t>201</w:t>
      </w:r>
      <w:r w:rsidR="00B8100B">
        <w:rPr>
          <w:rFonts w:ascii="Book Antiqua" w:hAnsi="Book Antiqua"/>
        </w:rPr>
        <w:t>7</w:t>
      </w:r>
      <w:r w:rsidR="00E53A68" w:rsidRPr="00536B2D">
        <w:rPr>
          <w:rFonts w:ascii="Book Antiqua" w:hAnsi="Book Antiqua"/>
        </w:rPr>
        <w:t>)</w:t>
      </w:r>
      <w:r w:rsidR="001B58F0" w:rsidRPr="00536B2D">
        <w:rPr>
          <w:rFonts w:ascii="Book Antiqua" w:hAnsi="Book Antiqua"/>
        </w:rPr>
        <w:t xml:space="preserve"> di un apposito avviso sul sito internet istituzionale, con la possibilità per i cittadini e i soggetti portatori di interes</w:t>
      </w:r>
      <w:r w:rsidR="00432C8F" w:rsidRPr="00536B2D">
        <w:rPr>
          <w:rFonts w:ascii="Book Antiqua" w:hAnsi="Book Antiqua"/>
        </w:rPr>
        <w:t xml:space="preserve">si collettivi di </w:t>
      </w:r>
      <w:r w:rsidR="00F255FE">
        <w:rPr>
          <w:rFonts w:ascii="Book Antiqua" w:hAnsi="Book Antiqua"/>
        </w:rPr>
        <w:t>poter inviare segnalazioni, osservazioni e suggerimenti</w:t>
      </w:r>
      <w:r w:rsidR="00F255FE" w:rsidRPr="00F255FE">
        <w:rPr>
          <w:rFonts w:ascii="Book Antiqua" w:hAnsi="Book Antiqua"/>
        </w:rPr>
        <w:t xml:space="preserve"> </w:t>
      </w:r>
      <w:r w:rsidR="00F255FE">
        <w:rPr>
          <w:rFonts w:ascii="Book Antiqua" w:hAnsi="Book Antiqua"/>
        </w:rPr>
        <w:t>entro il 5 gennaio 2018</w:t>
      </w:r>
      <w:r w:rsidR="00E53A68" w:rsidRPr="00536B2D">
        <w:rPr>
          <w:rFonts w:ascii="Book Antiqua" w:hAnsi="Book Antiqua"/>
        </w:rPr>
        <w:t>, utilizzando una modulistica appositamente predisposta.</w:t>
      </w:r>
      <w:r w:rsidR="00812BAB">
        <w:rPr>
          <w:rFonts w:ascii="Book Antiqua" w:hAnsi="Book Antiqua"/>
        </w:rPr>
        <w:t xml:space="preserve"> </w:t>
      </w:r>
      <w:r w:rsidR="00B8100B">
        <w:rPr>
          <w:rFonts w:ascii="Book Antiqua" w:hAnsi="Book Antiqua"/>
        </w:rPr>
        <w:t>Da parte</w:t>
      </w:r>
      <w:r w:rsidR="00F255FE">
        <w:rPr>
          <w:rFonts w:ascii="Book Antiqua" w:hAnsi="Book Antiqua"/>
        </w:rPr>
        <w:t xml:space="preserve"> dell’Associazione ACU Marche,</w:t>
      </w:r>
      <w:r w:rsidR="00B8100B">
        <w:rPr>
          <w:rFonts w:ascii="Book Antiqua" w:hAnsi="Book Antiqua"/>
        </w:rPr>
        <w:t xml:space="preserve"> </w:t>
      </w:r>
      <w:r w:rsidR="00F255FE">
        <w:rPr>
          <w:rFonts w:ascii="Book Antiqua" w:hAnsi="Book Antiqua"/>
        </w:rPr>
        <w:t>peraltro o</w:t>
      </w:r>
      <w:r w:rsidR="00812BAB">
        <w:rPr>
          <w:rFonts w:ascii="Book Antiqua" w:hAnsi="Book Antiqua"/>
        </w:rPr>
        <w:t>ltre i</w:t>
      </w:r>
      <w:r w:rsidR="00B41267" w:rsidRPr="00536B2D">
        <w:rPr>
          <w:rFonts w:ascii="Book Antiqua" w:hAnsi="Book Antiqua"/>
        </w:rPr>
        <w:t xml:space="preserve"> termini fissat</w:t>
      </w:r>
      <w:r w:rsidR="00F255FE">
        <w:rPr>
          <w:rFonts w:ascii="Book Antiqua" w:hAnsi="Book Antiqua"/>
        </w:rPr>
        <w:t>i, è pervenuta una nota di trasmissione delle lettere di un cittadino attivo riguardanti, tra l’altro, suggerim</w:t>
      </w:r>
      <w:r w:rsidR="00964AD5">
        <w:rPr>
          <w:rFonts w:ascii="Book Antiqua" w:hAnsi="Book Antiqua"/>
        </w:rPr>
        <w:t>enti/osservazioni al PTPCT 2018/</w:t>
      </w:r>
      <w:r w:rsidR="00F255FE">
        <w:rPr>
          <w:rFonts w:ascii="Book Antiqua" w:hAnsi="Book Antiqua"/>
        </w:rPr>
        <w:t>2020. Alla predetta nota non risultano però allegate le lettere in questione.</w:t>
      </w:r>
    </w:p>
    <w:p w:rsidR="000F0A10" w:rsidRDefault="000F0A10" w:rsidP="0038510F">
      <w:pPr>
        <w:tabs>
          <w:tab w:val="left" w:pos="6615"/>
        </w:tabs>
        <w:jc w:val="both"/>
        <w:rPr>
          <w:rFonts w:ascii="Book Antiqua" w:hAnsi="Book Antiqua"/>
        </w:rPr>
      </w:pPr>
    </w:p>
    <w:p w:rsidR="00536B2D" w:rsidRPr="00536B2D" w:rsidRDefault="00536B2D" w:rsidP="0038510F">
      <w:pPr>
        <w:tabs>
          <w:tab w:val="left" w:pos="6615"/>
        </w:tabs>
        <w:jc w:val="both"/>
        <w:rPr>
          <w:rFonts w:ascii="Book Antiqua" w:hAnsi="Book Antiqua"/>
        </w:rPr>
      </w:pPr>
    </w:p>
    <w:p w:rsidR="000F0A10" w:rsidRPr="00536B2D" w:rsidRDefault="000F0A10" w:rsidP="0038510F">
      <w:pPr>
        <w:tabs>
          <w:tab w:val="left" w:pos="6615"/>
        </w:tabs>
        <w:jc w:val="both"/>
        <w:rPr>
          <w:rFonts w:ascii="Book Antiqua" w:hAnsi="Book Antiqua"/>
          <w:b/>
        </w:rPr>
      </w:pPr>
      <w:r w:rsidRPr="00536B2D">
        <w:rPr>
          <w:rFonts w:ascii="Book Antiqua" w:hAnsi="Book Antiqua"/>
          <w:b/>
        </w:rPr>
        <w:t xml:space="preserve">2. </w:t>
      </w:r>
      <w:r w:rsidR="00E53A68" w:rsidRPr="00536B2D">
        <w:rPr>
          <w:rFonts w:ascii="Book Antiqua" w:hAnsi="Book Antiqua"/>
          <w:b/>
        </w:rPr>
        <w:t>OBIETTIVI STRATEGICI IN MAT</w:t>
      </w:r>
      <w:r w:rsidR="00124F6A" w:rsidRPr="00536B2D">
        <w:rPr>
          <w:rFonts w:ascii="Book Antiqua" w:hAnsi="Book Antiqua"/>
          <w:b/>
        </w:rPr>
        <w:t>ERIA DI ANTICORRUZIONE</w:t>
      </w:r>
    </w:p>
    <w:p w:rsidR="00124F6A" w:rsidRPr="00536B2D" w:rsidRDefault="003E0C9F" w:rsidP="00124F6A">
      <w:pPr>
        <w:pStyle w:val="Testonormale"/>
        <w:jc w:val="both"/>
        <w:rPr>
          <w:rFonts w:ascii="Book Antiqua" w:hAnsi="Book Antiqua"/>
          <w:sz w:val="24"/>
          <w:szCs w:val="24"/>
        </w:rPr>
      </w:pPr>
      <w:r w:rsidRPr="00536B2D">
        <w:rPr>
          <w:rFonts w:ascii="Book Antiqua" w:hAnsi="Book Antiqua"/>
          <w:sz w:val="24"/>
          <w:szCs w:val="24"/>
        </w:rPr>
        <w:t>Pre</w:t>
      </w:r>
      <w:r w:rsidR="00B32123" w:rsidRPr="00536B2D">
        <w:rPr>
          <w:rFonts w:ascii="Book Antiqua" w:hAnsi="Book Antiqua"/>
          <w:sz w:val="24"/>
          <w:szCs w:val="24"/>
        </w:rPr>
        <w:t xml:space="preserve">messo </w:t>
      </w:r>
      <w:r w:rsidRPr="00536B2D">
        <w:rPr>
          <w:rFonts w:ascii="Book Antiqua" w:hAnsi="Book Antiqua"/>
          <w:sz w:val="24"/>
          <w:szCs w:val="24"/>
        </w:rPr>
        <w:t xml:space="preserve">che l'art. 1 comma 8° della Legge 06.11.2012 n.190 come riformulato dal D.lgs. n.97/2016 prevede che </w:t>
      </w:r>
      <w:r w:rsidR="0017091C">
        <w:rPr>
          <w:rFonts w:ascii="Book Antiqua" w:hAnsi="Book Antiqua"/>
          <w:sz w:val="24"/>
          <w:szCs w:val="24"/>
        </w:rPr>
        <w:t>“</w:t>
      </w:r>
      <w:r w:rsidRPr="00536B2D">
        <w:rPr>
          <w:rFonts w:ascii="Book Antiqua" w:hAnsi="Book Antiqua"/>
          <w:sz w:val="24"/>
          <w:szCs w:val="24"/>
        </w:rPr>
        <w:t>l'organo di indirizzo definisce gli obiettivi strategici in materia di prevenzione della corruzione e trasparenza, che costituiscono contenuto necessario dei documenti di programmazione strategico-gestionale e del Piano triennale per la prevenzione della corruzione”, si evidenzia che il C</w:t>
      </w:r>
      <w:r w:rsidR="0087093D" w:rsidRPr="00536B2D">
        <w:rPr>
          <w:rFonts w:ascii="Book Antiqua" w:hAnsi="Book Antiqua"/>
          <w:sz w:val="24"/>
          <w:szCs w:val="24"/>
        </w:rPr>
        <w:t>onsiglio C</w:t>
      </w:r>
      <w:r w:rsidR="00964AD5">
        <w:rPr>
          <w:rFonts w:ascii="Book Antiqua" w:hAnsi="Book Antiqua"/>
          <w:sz w:val="24"/>
          <w:szCs w:val="24"/>
        </w:rPr>
        <w:t>omunale, con deliberazione n.52 del 28.12</w:t>
      </w:r>
      <w:r w:rsidR="0087093D" w:rsidRPr="00536B2D">
        <w:rPr>
          <w:rFonts w:ascii="Book Antiqua" w:hAnsi="Book Antiqua"/>
          <w:sz w:val="24"/>
          <w:szCs w:val="24"/>
        </w:rPr>
        <w:t>.2017</w:t>
      </w:r>
      <w:r w:rsidRPr="00536B2D">
        <w:rPr>
          <w:rFonts w:ascii="Book Antiqua" w:hAnsi="Book Antiqua"/>
          <w:sz w:val="24"/>
          <w:szCs w:val="24"/>
        </w:rPr>
        <w:t xml:space="preserve"> ha approvato la nota di aggiornamento al Documento Unico di Programmazione (D.U.P</w:t>
      </w:r>
      <w:r w:rsidR="00C73E05" w:rsidRPr="00536B2D">
        <w:rPr>
          <w:rFonts w:ascii="Book Antiqua" w:hAnsi="Book Antiqua"/>
          <w:sz w:val="24"/>
          <w:szCs w:val="24"/>
        </w:rPr>
        <w:t>.), nel quale risultano inseriti</w:t>
      </w:r>
      <w:r w:rsidRPr="00536B2D">
        <w:rPr>
          <w:rFonts w:ascii="Book Antiqua" w:hAnsi="Book Antiqua"/>
          <w:sz w:val="24"/>
          <w:szCs w:val="24"/>
        </w:rPr>
        <w:t xml:space="preserve"> gli obiettivi strategici e operativi in materia di prevenzione della corruzione e trasparenza. Il presente Piano pertanto, </w:t>
      </w:r>
      <w:r w:rsidR="00C73E05" w:rsidRPr="00536B2D">
        <w:rPr>
          <w:rFonts w:ascii="Book Antiqua" w:hAnsi="Book Antiqua"/>
          <w:sz w:val="24"/>
          <w:szCs w:val="24"/>
        </w:rPr>
        <w:t>nel re</w:t>
      </w:r>
      <w:r w:rsidR="00124F6A" w:rsidRPr="00536B2D">
        <w:rPr>
          <w:rFonts w:ascii="Book Antiqua" w:hAnsi="Book Antiqua"/>
          <w:sz w:val="24"/>
          <w:szCs w:val="24"/>
        </w:rPr>
        <w:t>cepire detti intenti programmatici</w:t>
      </w:r>
      <w:r w:rsidR="00C73E05" w:rsidRPr="00536B2D">
        <w:rPr>
          <w:rFonts w:ascii="Book Antiqua" w:hAnsi="Book Antiqua"/>
          <w:sz w:val="24"/>
          <w:szCs w:val="24"/>
        </w:rPr>
        <w:t>, relativamente alla prevenzione della corruzione si pone</w:t>
      </w:r>
      <w:r w:rsidR="00EF7E03" w:rsidRPr="00536B2D">
        <w:rPr>
          <w:rFonts w:ascii="Book Antiqua" w:hAnsi="Book Antiqua"/>
          <w:sz w:val="24"/>
          <w:szCs w:val="24"/>
        </w:rPr>
        <w:t xml:space="preserve"> quale obiettivo strategico quello di</w:t>
      </w:r>
      <w:r w:rsidR="00C73E05" w:rsidRPr="00536B2D">
        <w:rPr>
          <w:rFonts w:ascii="Book Antiqua" w:hAnsi="Book Antiqua"/>
          <w:sz w:val="24"/>
          <w:szCs w:val="24"/>
        </w:rPr>
        <w:t xml:space="preserve"> </w:t>
      </w:r>
      <w:r w:rsidR="00EF7E03" w:rsidRPr="00536B2D">
        <w:rPr>
          <w:rFonts w:ascii="Book Antiqua" w:hAnsi="Book Antiqua"/>
          <w:sz w:val="24"/>
          <w:szCs w:val="24"/>
        </w:rPr>
        <w:t>promuovere le politiche di prevenzione della corruzione. Da tale obiettivo generale deriva</w:t>
      </w:r>
      <w:r w:rsidR="00124F6A" w:rsidRPr="00536B2D">
        <w:rPr>
          <w:rFonts w:ascii="Book Antiqua" w:hAnsi="Book Antiqua"/>
          <w:sz w:val="24"/>
          <w:szCs w:val="24"/>
        </w:rPr>
        <w:t>no quelli</w:t>
      </w:r>
      <w:r w:rsidR="00EF7E03" w:rsidRPr="00536B2D">
        <w:rPr>
          <w:rFonts w:ascii="Book Antiqua" w:hAnsi="Book Antiqua"/>
          <w:sz w:val="24"/>
          <w:szCs w:val="24"/>
        </w:rPr>
        <w:t xml:space="preserve"> più propriamente</w:t>
      </w:r>
      <w:r w:rsidR="00124F6A" w:rsidRPr="00536B2D">
        <w:rPr>
          <w:rFonts w:ascii="Book Antiqua" w:hAnsi="Book Antiqua"/>
          <w:sz w:val="24"/>
          <w:szCs w:val="24"/>
        </w:rPr>
        <w:t xml:space="preserve"> operativi consistenti nel:</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 xml:space="preserve">a) ridurre le opportunità che si manifestino casi di corruzione; </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b) aumentare la capacità di scoprire casi di corruzione;</w:t>
      </w:r>
    </w:p>
    <w:p w:rsidR="003E0C9F"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c) creare un contesto sfavorevole alla corruzione.</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A tali obiettivi sono improntate tutte le misure di contrasto alla corruzione qui contenute, sia di carattere generale e trasversale, che di carattere specifico</w:t>
      </w:r>
      <w:r w:rsidR="00F97E6A" w:rsidRPr="00536B2D">
        <w:rPr>
          <w:rFonts w:ascii="Book Antiqua" w:hAnsi="Book Antiqua"/>
          <w:sz w:val="24"/>
          <w:szCs w:val="24"/>
        </w:rPr>
        <w:t>.</w:t>
      </w:r>
    </w:p>
    <w:p w:rsidR="00124F6A" w:rsidRPr="00536B2D" w:rsidRDefault="00124F6A" w:rsidP="00124F6A">
      <w:pPr>
        <w:pStyle w:val="Testonormale"/>
        <w:jc w:val="both"/>
        <w:rPr>
          <w:rFonts w:ascii="Book Antiqua" w:hAnsi="Book Antiqua"/>
          <w:sz w:val="24"/>
          <w:szCs w:val="24"/>
        </w:rPr>
      </w:pP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Quanto agli obiettivi strategici e operativi in materia di trasparenza, essi sono esplicitati nella specifica sezione ad essa dedicata.</w:t>
      </w:r>
    </w:p>
    <w:p w:rsidR="00F913F8" w:rsidRPr="00536B2D" w:rsidRDefault="00F913F8" w:rsidP="00F913F8">
      <w:pPr>
        <w:tabs>
          <w:tab w:val="left" w:pos="6615"/>
        </w:tabs>
        <w:jc w:val="both"/>
        <w:rPr>
          <w:rFonts w:ascii="Book Antiqua" w:hAnsi="Book Antiqua"/>
        </w:rPr>
      </w:pPr>
    </w:p>
    <w:p w:rsidR="00E135E9" w:rsidRPr="00536B2D" w:rsidRDefault="00E135E9" w:rsidP="00F913F8">
      <w:pPr>
        <w:tabs>
          <w:tab w:val="left" w:pos="6615"/>
        </w:tabs>
        <w:jc w:val="both"/>
        <w:rPr>
          <w:rFonts w:ascii="Book Antiqua" w:hAnsi="Book Antiqua"/>
        </w:rPr>
      </w:pPr>
    </w:p>
    <w:p w:rsidR="00F913F8" w:rsidRPr="00536B2D" w:rsidRDefault="00C73E05" w:rsidP="00536B2D">
      <w:pPr>
        <w:jc w:val="both"/>
        <w:rPr>
          <w:rFonts w:ascii="Book Antiqua" w:hAnsi="Book Antiqua"/>
        </w:rPr>
      </w:pPr>
      <w:r w:rsidRPr="00536B2D">
        <w:rPr>
          <w:rFonts w:ascii="Book Antiqua" w:hAnsi="Book Antiqua"/>
          <w:b/>
          <w:bCs/>
          <w:caps/>
        </w:rPr>
        <w:t>3</w:t>
      </w:r>
      <w:r w:rsidR="00B46BC8" w:rsidRPr="00536B2D">
        <w:rPr>
          <w:rFonts w:ascii="Book Antiqua" w:hAnsi="Book Antiqua"/>
          <w:b/>
          <w:bCs/>
          <w:caps/>
        </w:rPr>
        <w:t>.</w:t>
      </w:r>
      <w:r w:rsidR="00375502" w:rsidRPr="00536B2D">
        <w:rPr>
          <w:rFonts w:ascii="Book Antiqua" w:hAnsi="Book Antiqua"/>
          <w:b/>
          <w:bCs/>
          <w:caps/>
        </w:rPr>
        <w:t xml:space="preserve"> S</w:t>
      </w:r>
      <w:r w:rsidR="00B46BC8" w:rsidRPr="00536B2D">
        <w:rPr>
          <w:rFonts w:ascii="Book Antiqua" w:hAnsi="Book Antiqua"/>
          <w:b/>
          <w:bCs/>
          <w:caps/>
        </w:rPr>
        <w:t>oggetti</w:t>
      </w:r>
    </w:p>
    <w:p w:rsidR="00F913F8" w:rsidRPr="00536B2D" w:rsidRDefault="00F913F8">
      <w:pPr>
        <w:tabs>
          <w:tab w:val="left" w:pos="6615"/>
        </w:tabs>
        <w:jc w:val="both"/>
        <w:rPr>
          <w:rFonts w:ascii="Book Antiqua" w:hAnsi="Book Antiqua"/>
        </w:rPr>
      </w:pPr>
      <w:r w:rsidRPr="00536B2D">
        <w:rPr>
          <w:rFonts w:ascii="Book Antiqua" w:hAnsi="Book Antiqua"/>
        </w:rPr>
        <w:t>Il presente Piano viene adottato dalla Giunta comunale,</w:t>
      </w:r>
      <w:r w:rsidR="00152AF4" w:rsidRPr="00536B2D">
        <w:rPr>
          <w:rFonts w:ascii="Book Antiqua" w:hAnsi="Book Antiqua"/>
        </w:rPr>
        <w:t xml:space="preserve"> sulla base dello schema</w:t>
      </w:r>
      <w:r w:rsidR="00F77EF3" w:rsidRPr="00536B2D">
        <w:rPr>
          <w:rFonts w:ascii="Book Antiqua" w:hAnsi="Book Antiqua"/>
        </w:rPr>
        <w:t xml:space="preserve"> predisposto da</w:t>
      </w:r>
      <w:r w:rsidRPr="00536B2D">
        <w:rPr>
          <w:rFonts w:ascii="Book Antiqua" w:hAnsi="Book Antiqua"/>
        </w:rPr>
        <w:t>l Responsabile per la Prevenzione</w:t>
      </w:r>
      <w:r w:rsidR="00F77EF3" w:rsidRPr="00536B2D">
        <w:rPr>
          <w:rFonts w:ascii="Book Antiqua" w:hAnsi="Book Antiqua"/>
        </w:rPr>
        <w:t xml:space="preserve"> della Corruzione, </w:t>
      </w:r>
      <w:r w:rsidRPr="00536B2D">
        <w:rPr>
          <w:rFonts w:ascii="Book Antiqua" w:hAnsi="Book Antiqua"/>
        </w:rPr>
        <w:t xml:space="preserve">individuato nel Segretario comunale con Decreto del </w:t>
      </w:r>
      <w:r w:rsidR="009A7EDF" w:rsidRPr="00536B2D">
        <w:rPr>
          <w:rFonts w:ascii="Book Antiqua" w:hAnsi="Book Antiqua"/>
        </w:rPr>
        <w:t>Commissario Straordinario</w:t>
      </w:r>
      <w:r w:rsidR="00B46BC8" w:rsidRPr="00536B2D">
        <w:rPr>
          <w:rFonts w:ascii="Book Antiqua" w:hAnsi="Book Antiqua"/>
        </w:rPr>
        <w:t xml:space="preserve"> n</w:t>
      </w:r>
      <w:r w:rsidR="009A7EDF" w:rsidRPr="00536B2D">
        <w:rPr>
          <w:rFonts w:ascii="Book Antiqua" w:hAnsi="Book Antiqua"/>
        </w:rPr>
        <w:t>.13</w:t>
      </w:r>
      <w:r w:rsidR="00B46BC8" w:rsidRPr="00536B2D">
        <w:rPr>
          <w:rFonts w:ascii="Book Antiqua" w:hAnsi="Book Antiqua"/>
        </w:rPr>
        <w:t xml:space="preserve"> del</w:t>
      </w:r>
      <w:r w:rsidR="009A7EDF" w:rsidRPr="00536B2D">
        <w:rPr>
          <w:rFonts w:ascii="Book Antiqua" w:hAnsi="Book Antiqua"/>
        </w:rPr>
        <w:t xml:space="preserve"> 13.05.2013</w:t>
      </w:r>
      <w:r w:rsidR="00B46BC8" w:rsidRPr="00536B2D">
        <w:rPr>
          <w:rFonts w:ascii="Book Antiqua" w:hAnsi="Book Antiqua"/>
        </w:rPr>
        <w:t>.</w:t>
      </w:r>
    </w:p>
    <w:p w:rsidR="00F913F8" w:rsidRPr="00536B2D" w:rsidRDefault="00F913F8">
      <w:pPr>
        <w:jc w:val="both"/>
        <w:rPr>
          <w:rFonts w:ascii="Book Antiqua" w:hAnsi="Book Antiqua"/>
        </w:rPr>
      </w:pPr>
    </w:p>
    <w:p w:rsidR="00F913F8" w:rsidRPr="00536B2D" w:rsidRDefault="00F913F8">
      <w:pPr>
        <w:widowControl w:val="0"/>
        <w:jc w:val="both"/>
        <w:rPr>
          <w:rFonts w:ascii="Book Antiqua" w:hAnsi="Book Antiqua"/>
        </w:rPr>
      </w:pPr>
      <w:r w:rsidRPr="00536B2D">
        <w:rPr>
          <w:rFonts w:ascii="Book Antiqua" w:hAnsi="Book Antiqua"/>
        </w:rPr>
        <w:t>Nella strategia della prevenzione</w:t>
      </w:r>
      <w:r w:rsidR="008B72FD" w:rsidRPr="00536B2D">
        <w:rPr>
          <w:rFonts w:ascii="Book Antiqua" w:hAnsi="Book Antiqua"/>
        </w:rPr>
        <w:t>, per espressa previsione normativa</w:t>
      </w:r>
      <w:r w:rsidR="00E135E9" w:rsidRPr="00536B2D">
        <w:rPr>
          <w:rFonts w:ascii="Book Antiqua" w:hAnsi="Book Antiqua"/>
        </w:rPr>
        <w:t>,</w:t>
      </w:r>
      <w:r w:rsidR="008B72FD" w:rsidRPr="00536B2D">
        <w:rPr>
          <w:rFonts w:ascii="Book Antiqua" w:hAnsi="Book Antiqua"/>
        </w:rPr>
        <w:t xml:space="preserve"> </w:t>
      </w:r>
      <w:r w:rsidR="009A7EDF" w:rsidRPr="00536B2D">
        <w:rPr>
          <w:rFonts w:ascii="Book Antiqua" w:hAnsi="Book Antiqua"/>
        </w:rPr>
        <w:t>operano i seguenti soggetti:</w:t>
      </w:r>
    </w:p>
    <w:p w:rsidR="00F913F8" w:rsidRPr="00536B2D" w:rsidRDefault="00F913F8"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La Giunta comunale, quale organo di governo</w:t>
      </w:r>
      <w:r w:rsidR="004E1092" w:rsidRPr="00536B2D">
        <w:rPr>
          <w:rFonts w:ascii="Book Antiqua" w:hAnsi="Book Antiqua"/>
        </w:rPr>
        <w:t xml:space="preserve"> </w:t>
      </w:r>
      <w:r w:rsidRPr="00536B2D">
        <w:rPr>
          <w:rFonts w:ascii="Book Antiqua" w:hAnsi="Book Antiqua"/>
        </w:rPr>
        <w:t>competente ad adottare, su proposta del responsabile della prevenzione della corruzione, il</w:t>
      </w:r>
      <w:r w:rsidR="00EB4B45" w:rsidRPr="00536B2D">
        <w:rPr>
          <w:rFonts w:ascii="Book Antiqua" w:hAnsi="Book Antiqua"/>
        </w:rPr>
        <w:t xml:space="preserve"> piano triennale anticorruzione</w:t>
      </w:r>
      <w:r w:rsidRPr="00536B2D">
        <w:rPr>
          <w:rFonts w:ascii="Book Antiqua" w:hAnsi="Book Antiqua"/>
        </w:rPr>
        <w:t xml:space="preserve"> </w:t>
      </w:r>
      <w:r w:rsidRPr="00536B2D">
        <w:rPr>
          <w:rFonts w:ascii="Book Antiqua" w:hAnsi="Book Antiqua"/>
        </w:rPr>
        <w:lastRenderedPageBreak/>
        <w:t>entro il 31 gennaio di ogni anno;</w:t>
      </w:r>
    </w:p>
    <w:p w:rsidR="00F913F8" w:rsidRPr="00536B2D" w:rsidRDefault="00182077"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Il Sindaco</w:t>
      </w:r>
      <w:r w:rsidR="00D10284" w:rsidRPr="00536B2D">
        <w:rPr>
          <w:rFonts w:ascii="Book Antiqua" w:hAnsi="Book Antiqua"/>
        </w:rPr>
        <w:t xml:space="preserve"> che</w:t>
      </w:r>
      <w:r w:rsidR="00F913F8" w:rsidRPr="00536B2D">
        <w:rPr>
          <w:rFonts w:ascii="Book Antiqua" w:hAnsi="Book Antiqua"/>
        </w:rPr>
        <w:t xml:space="preserve"> conferisce gli incarich</w:t>
      </w:r>
      <w:r w:rsidR="008B72FD" w:rsidRPr="00536B2D">
        <w:rPr>
          <w:rFonts w:ascii="Book Antiqua" w:hAnsi="Book Antiqua"/>
        </w:rPr>
        <w:t>i di Responsabile di Settore/titolare di posizione organizzativa</w:t>
      </w:r>
      <w:r w:rsidR="00F913F8" w:rsidRPr="00536B2D">
        <w:rPr>
          <w:rFonts w:ascii="Book Antiqua" w:hAnsi="Book Antiqua"/>
        </w:rPr>
        <w:t xml:space="preserve"> nel rispetto dei criteri di rotazione fissati dal piano triennale, per quanto concerne le aree a maggior rischio;</w:t>
      </w:r>
      <w:r w:rsidR="00614126" w:rsidRPr="00536B2D">
        <w:rPr>
          <w:rFonts w:ascii="Book Antiqua" w:hAnsi="Book Antiqua"/>
        </w:rPr>
        <w:t xml:space="preserve"> </w:t>
      </w:r>
    </w:p>
    <w:p w:rsidR="00F913F8" w:rsidRPr="00536B2D" w:rsidRDefault="00F913F8"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Il responsabile della prevenzione della corruzione;</w:t>
      </w:r>
    </w:p>
    <w:p w:rsidR="00F913F8" w:rsidRPr="00536B2D" w:rsidRDefault="00EB4B45"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Tutti</w:t>
      </w:r>
      <w:r w:rsidR="00182077" w:rsidRPr="00536B2D">
        <w:rPr>
          <w:rFonts w:ascii="Book Antiqua" w:hAnsi="Book Antiqua"/>
        </w:rPr>
        <w:t xml:space="preserve"> i R</w:t>
      </w:r>
      <w:r w:rsidR="00FF2CF6" w:rsidRPr="00536B2D">
        <w:rPr>
          <w:rFonts w:ascii="Book Antiqua" w:hAnsi="Book Antiqua"/>
        </w:rPr>
        <w:t>esponsabili</w:t>
      </w:r>
      <w:r w:rsidR="00182077" w:rsidRPr="00536B2D">
        <w:rPr>
          <w:rFonts w:ascii="Book Antiqua" w:hAnsi="Book Antiqua"/>
        </w:rPr>
        <w:t>/titolari di P.O.</w:t>
      </w:r>
      <w:r w:rsidR="00F913F8" w:rsidRPr="00536B2D">
        <w:rPr>
          <w:rFonts w:ascii="Book Antiqua" w:hAnsi="Book Antiqua"/>
        </w:rPr>
        <w:t xml:space="preserve"> per l’area di rispettiva competenza, i quali:</w:t>
      </w:r>
    </w:p>
    <w:p w:rsidR="00EB4B45" w:rsidRPr="00536B2D" w:rsidRDefault="00EB4B45" w:rsidP="00EB4B45">
      <w:pPr>
        <w:ind w:left="1418" w:hanging="1418"/>
        <w:jc w:val="both"/>
        <w:outlineLvl w:val="0"/>
        <w:rPr>
          <w:rFonts w:ascii="Book Antiqua" w:hAnsi="Book Antiqua" w:cs="Arial"/>
        </w:rPr>
      </w:pPr>
      <w:r w:rsidRPr="00536B2D">
        <w:rPr>
          <w:rFonts w:ascii="Book Antiqua" w:hAnsi="Book Antiqua" w:cs="Arial"/>
        </w:rPr>
        <w:t xml:space="preserve"> </w:t>
      </w:r>
    </w:p>
    <w:p w:rsidR="00EB4B45" w:rsidRPr="00536B2D" w:rsidRDefault="008538CB" w:rsidP="00AD62C5">
      <w:pPr>
        <w:numPr>
          <w:ilvl w:val="0"/>
          <w:numId w:val="4"/>
        </w:numPr>
        <w:jc w:val="both"/>
        <w:outlineLvl w:val="0"/>
        <w:rPr>
          <w:rFonts w:ascii="Book Antiqua" w:hAnsi="Book Antiqua"/>
        </w:rPr>
      </w:pPr>
      <w:r w:rsidRPr="00536B2D">
        <w:rPr>
          <w:rFonts w:ascii="Book Antiqua" w:hAnsi="Book Antiqua"/>
        </w:rPr>
        <w:t>(16 del D.Lgs. 165/2001 comma lettere a</w:t>
      </w:r>
      <w:r w:rsidR="00614126" w:rsidRPr="00536B2D">
        <w:rPr>
          <w:rFonts w:ascii="Book Antiqua" w:hAnsi="Book Antiqua"/>
        </w:rPr>
        <w:t>-bis),</w:t>
      </w:r>
      <w:r w:rsidRPr="00536B2D">
        <w:rPr>
          <w:rFonts w:ascii="Book Antiqua" w:hAnsi="Book Antiqua"/>
        </w:rPr>
        <w:t xml:space="preserve"> l-bis,</w:t>
      </w:r>
      <w:r w:rsidR="001F2A80">
        <w:rPr>
          <w:rFonts w:ascii="Book Antiqua" w:hAnsi="Book Antiqua"/>
        </w:rPr>
        <w:t xml:space="preserve"> </w:t>
      </w:r>
      <w:r w:rsidR="00614126" w:rsidRPr="00536B2D">
        <w:rPr>
          <w:rFonts w:ascii="Book Antiqua" w:hAnsi="Book Antiqua"/>
        </w:rPr>
        <w:t>l-ter) l</w:t>
      </w:r>
      <w:r w:rsidR="00EB4B45" w:rsidRPr="00536B2D">
        <w:rPr>
          <w:rFonts w:ascii="Book Antiqua" w:hAnsi="Book Antiqua"/>
        </w:rPr>
        <w:t>-quater)</w:t>
      </w:r>
      <w:r w:rsidR="00B10683" w:rsidRPr="00536B2D">
        <w:rPr>
          <w:rFonts w:ascii="Book Antiqua" w:hAnsi="Book Antiqua"/>
        </w:rPr>
        <w:t>:</w:t>
      </w:r>
    </w:p>
    <w:p w:rsidR="00901A84" w:rsidRPr="00536B2D" w:rsidRDefault="00901A84" w:rsidP="00C1098D">
      <w:pPr>
        <w:ind w:left="709"/>
        <w:jc w:val="both"/>
        <w:outlineLvl w:val="0"/>
        <w:rPr>
          <w:rFonts w:ascii="Book Antiqua" w:hAnsi="Book Antiqua"/>
        </w:rPr>
      </w:pPr>
    </w:p>
    <w:p w:rsidR="008538CB" w:rsidRPr="00536B2D" w:rsidRDefault="008538CB" w:rsidP="00AD62C5">
      <w:pPr>
        <w:numPr>
          <w:ilvl w:val="0"/>
          <w:numId w:val="14"/>
        </w:numPr>
        <w:ind w:left="709" w:hanging="283"/>
        <w:jc w:val="both"/>
        <w:outlineLvl w:val="0"/>
        <w:rPr>
          <w:rFonts w:ascii="Book Antiqua" w:hAnsi="Book Antiqua"/>
        </w:rPr>
      </w:pPr>
      <w:r w:rsidRPr="00536B2D">
        <w:rPr>
          <w:rFonts w:ascii="Book Antiqua" w:hAnsi="Book Antiqua"/>
        </w:rPr>
        <w:t>formulano proposte</w:t>
      </w:r>
      <w:r w:rsidR="00711738" w:rsidRPr="00536B2D">
        <w:rPr>
          <w:rFonts w:ascii="Book Antiqua" w:hAnsi="Book Antiqua"/>
        </w:rPr>
        <w:t xml:space="preserve"> volte ad individuare le attività nell’ambito delle quali è più el</w:t>
      </w:r>
      <w:r w:rsidR="00B42D76" w:rsidRPr="00536B2D">
        <w:rPr>
          <w:rFonts w:ascii="Book Antiqua" w:hAnsi="Book Antiqua"/>
        </w:rPr>
        <w:t xml:space="preserve">evato il rischio di corruzione </w:t>
      </w:r>
      <w:r w:rsidR="00711738" w:rsidRPr="00536B2D">
        <w:rPr>
          <w:rFonts w:ascii="Book Antiqua" w:hAnsi="Book Antiqua"/>
        </w:rPr>
        <w:t xml:space="preserve">e </w:t>
      </w:r>
      <w:r w:rsidR="007B7B65" w:rsidRPr="00536B2D">
        <w:rPr>
          <w:rFonts w:ascii="Book Antiqua" w:hAnsi="Book Antiqua"/>
        </w:rPr>
        <w:t>le relative misure di contrasto</w:t>
      </w:r>
      <w:r w:rsidR="00711738" w:rsidRPr="00536B2D">
        <w:rPr>
          <w:rFonts w:ascii="Book Antiqua" w:hAnsi="Book Antiqua"/>
        </w:rPr>
        <w:t xml:space="preserve"> (cfr. anche art. 1 comma 9 lett.a) della Legge n.190/201</w:t>
      </w:r>
      <w:r w:rsidR="00B42D76" w:rsidRPr="00536B2D">
        <w:rPr>
          <w:rFonts w:ascii="Book Antiqua" w:hAnsi="Book Antiqua"/>
        </w:rPr>
        <w:t>0</w:t>
      </w:r>
      <w:r w:rsidR="00711738" w:rsidRPr="00536B2D">
        <w:rPr>
          <w:rFonts w:ascii="Book Antiqua" w:hAnsi="Book Antiqua"/>
        </w:rPr>
        <w:t>2);</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concorrono alla definizione di misure idonee a prevenire e contrastare i fenomeni di corruzione e a controllarne il rispetto da parte dei dipendenti dell’ufficio cui sono preposti;</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forniscono le informazioni richieste dal soggetto competente per l’individuazione delle attività nell’ambito delle quali è più elevato il rischio corruzione e formulano specifiche proposte volte alla prevenzione del rischio medesimo;</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provvedono al monitoraggio delle attività nell’ambito delle quali è più elevato il rischio corruzione svolte nell’ufficio a cui sono preposti, disponendo, con provvedimento motivato, la rotazione del personale nei casi di avvio di procedimenti penali o disciplinari pe</w:t>
      </w:r>
      <w:r w:rsidR="007B7B65" w:rsidRPr="00536B2D">
        <w:rPr>
          <w:rFonts w:ascii="Book Antiqua" w:hAnsi="Book Antiqua"/>
        </w:rPr>
        <w:t>r condotte di natura corruttiva;</w:t>
      </w:r>
    </w:p>
    <w:p w:rsidR="00EB4B45" w:rsidRPr="00536B2D" w:rsidRDefault="00EB4B45" w:rsidP="00C1098D">
      <w:pPr>
        <w:ind w:left="709"/>
        <w:jc w:val="both"/>
        <w:outlineLvl w:val="0"/>
        <w:rPr>
          <w:rFonts w:ascii="Book Antiqua" w:hAnsi="Book Antiqua"/>
        </w:rPr>
      </w:pPr>
    </w:p>
    <w:p w:rsidR="00F913F8" w:rsidRDefault="00F913F8" w:rsidP="00AD62C5">
      <w:pPr>
        <w:widowControl w:val="0"/>
        <w:numPr>
          <w:ilvl w:val="0"/>
          <w:numId w:val="4"/>
        </w:numPr>
        <w:overflowPunct w:val="0"/>
        <w:autoSpaceDE w:val="0"/>
        <w:ind w:left="714" w:hanging="357"/>
        <w:jc w:val="both"/>
        <w:textAlignment w:val="baseline"/>
        <w:rPr>
          <w:rFonts w:ascii="Book Antiqua" w:hAnsi="Book Antiqua"/>
        </w:rPr>
      </w:pPr>
      <w:r w:rsidRPr="00536B2D">
        <w:rPr>
          <w:rFonts w:ascii="Book Antiqua" w:hAnsi="Book Antiqua"/>
        </w:rPr>
        <w:t>partecipano al processo di gestione del rischio;</w:t>
      </w:r>
      <w:r w:rsidR="004E1092" w:rsidRPr="00536B2D">
        <w:rPr>
          <w:rFonts w:ascii="Book Antiqua" w:hAnsi="Book Antiqua"/>
        </w:rPr>
        <w:t xml:space="preserve"> </w:t>
      </w:r>
    </w:p>
    <w:p w:rsidR="00C1098D" w:rsidRPr="00536B2D" w:rsidRDefault="00C1098D" w:rsidP="00C1098D">
      <w:pPr>
        <w:widowControl w:val="0"/>
        <w:overflowPunct w:val="0"/>
        <w:autoSpaceDE w:val="0"/>
        <w:ind w:left="714"/>
        <w:jc w:val="both"/>
        <w:textAlignment w:val="baseline"/>
        <w:rPr>
          <w:rFonts w:ascii="Book Antiqua" w:hAnsi="Book Antiqua"/>
        </w:rPr>
      </w:pPr>
    </w:p>
    <w:p w:rsidR="00F913F8" w:rsidRDefault="00F913F8" w:rsidP="00AD62C5">
      <w:pPr>
        <w:widowControl w:val="0"/>
        <w:numPr>
          <w:ilvl w:val="0"/>
          <w:numId w:val="5"/>
        </w:numPr>
        <w:overflowPunct w:val="0"/>
        <w:autoSpaceDE w:val="0"/>
        <w:ind w:left="714" w:hanging="357"/>
        <w:jc w:val="both"/>
        <w:textAlignment w:val="baseline"/>
        <w:rPr>
          <w:rFonts w:ascii="Book Antiqua" w:hAnsi="Book Antiqua"/>
        </w:rPr>
      </w:pPr>
      <w:r w:rsidRPr="00536B2D">
        <w:rPr>
          <w:rFonts w:ascii="Book Antiqua" w:hAnsi="Book Antiqua"/>
        </w:rPr>
        <w:t>assicurano l’osservanza del Codice di comportamento e verificano le ipotesi di violazione;</w:t>
      </w:r>
    </w:p>
    <w:p w:rsidR="00C1098D" w:rsidRPr="00536B2D" w:rsidRDefault="00C1098D" w:rsidP="00C1098D">
      <w:pPr>
        <w:widowControl w:val="0"/>
        <w:overflowPunct w:val="0"/>
        <w:autoSpaceDE w:val="0"/>
        <w:ind w:left="714"/>
        <w:jc w:val="both"/>
        <w:textAlignment w:val="baseline"/>
        <w:rPr>
          <w:rFonts w:ascii="Book Antiqua" w:hAnsi="Book Antiqua"/>
        </w:rPr>
      </w:pPr>
    </w:p>
    <w:p w:rsidR="00F913F8" w:rsidRPr="00536B2D" w:rsidRDefault="00F913F8" w:rsidP="00AD62C5">
      <w:pPr>
        <w:widowControl w:val="0"/>
        <w:numPr>
          <w:ilvl w:val="0"/>
          <w:numId w:val="5"/>
        </w:numPr>
        <w:overflowPunct w:val="0"/>
        <w:autoSpaceDE w:val="0"/>
        <w:ind w:left="714" w:hanging="357"/>
        <w:jc w:val="both"/>
        <w:textAlignment w:val="baseline"/>
        <w:rPr>
          <w:rFonts w:ascii="Book Antiqua" w:hAnsi="Book Antiqua"/>
        </w:rPr>
      </w:pPr>
      <w:r w:rsidRPr="00536B2D">
        <w:rPr>
          <w:rFonts w:ascii="Book Antiqua" w:hAnsi="Book Antiqua"/>
        </w:rPr>
        <w:t>osservano l</w:t>
      </w:r>
      <w:r w:rsidR="00A84F62">
        <w:rPr>
          <w:rFonts w:ascii="Book Antiqua" w:hAnsi="Book Antiqua"/>
        </w:rPr>
        <w:t xml:space="preserve">e misure contenute nel P.T.P.C.T. </w:t>
      </w:r>
      <w:r w:rsidRPr="00536B2D">
        <w:rPr>
          <w:rFonts w:ascii="Book Antiqua" w:hAnsi="Book Antiqua"/>
        </w:rPr>
        <w:t>(art. 1, comm</w:t>
      </w:r>
      <w:r w:rsidR="00B10683" w:rsidRPr="00536B2D">
        <w:rPr>
          <w:rFonts w:ascii="Book Antiqua" w:hAnsi="Book Antiqua"/>
        </w:rPr>
        <w:t>a 14, della l. n. 190 del 2012).</w:t>
      </w:r>
    </w:p>
    <w:p w:rsidR="00D10284" w:rsidRPr="00536B2D" w:rsidRDefault="00D10284" w:rsidP="000D0AED">
      <w:pPr>
        <w:ind w:left="1134"/>
        <w:jc w:val="both"/>
        <w:outlineLvl w:val="0"/>
        <w:rPr>
          <w:rFonts w:ascii="Book Antiqua" w:hAnsi="Book Antiqua" w:cs="Arial"/>
        </w:rPr>
      </w:pPr>
    </w:p>
    <w:p w:rsidR="00D10284" w:rsidRPr="00536B2D" w:rsidRDefault="00D10284" w:rsidP="00C1098D">
      <w:pPr>
        <w:ind w:left="426"/>
        <w:jc w:val="both"/>
        <w:outlineLvl w:val="0"/>
        <w:rPr>
          <w:rFonts w:ascii="Book Antiqua" w:hAnsi="Book Antiqua"/>
        </w:rPr>
      </w:pPr>
      <w:r w:rsidRPr="00536B2D">
        <w:rPr>
          <w:rFonts w:ascii="Book Antiqua" w:hAnsi="Book Antiqua"/>
        </w:rPr>
        <w:t>In virtù</w:t>
      </w:r>
      <w:r w:rsidR="004E1092" w:rsidRPr="00536B2D">
        <w:rPr>
          <w:rFonts w:ascii="Book Antiqua" w:hAnsi="Book Antiqua"/>
        </w:rPr>
        <w:t xml:space="preserve"> </w:t>
      </w:r>
      <w:r w:rsidRPr="00536B2D">
        <w:rPr>
          <w:rFonts w:ascii="Book Antiqua" w:hAnsi="Book Antiqua"/>
        </w:rPr>
        <w:t>delle suddette norme, in uno con le disposizi</w:t>
      </w:r>
      <w:r w:rsidR="00FF2CF6" w:rsidRPr="00536B2D">
        <w:rPr>
          <w:rFonts w:ascii="Book Antiqua" w:hAnsi="Book Antiqua"/>
        </w:rPr>
        <w:t>oni di cui alla legge 190/2012, viene</w:t>
      </w:r>
      <w:r w:rsidRPr="00536B2D">
        <w:rPr>
          <w:rFonts w:ascii="Book Antiqua" w:hAnsi="Book Antiqua"/>
          <w:b/>
        </w:rPr>
        <w:t xml:space="preserve"> </w:t>
      </w:r>
      <w:r w:rsidRPr="00536B2D">
        <w:rPr>
          <w:rFonts w:ascii="Book Antiqua" w:hAnsi="Book Antiqua"/>
        </w:rPr>
        <w:t>individua</w:t>
      </w:r>
      <w:r w:rsidR="00FF2CF6" w:rsidRPr="00536B2D">
        <w:rPr>
          <w:rFonts w:ascii="Book Antiqua" w:hAnsi="Book Antiqua"/>
        </w:rPr>
        <w:t>to</w:t>
      </w:r>
      <w:r w:rsidRPr="00536B2D">
        <w:rPr>
          <w:rFonts w:ascii="Book Antiqua" w:hAnsi="Book Antiqua"/>
        </w:rPr>
        <w:t xml:space="preserve"> nella figura del Responsabile di Settore il referente</w:t>
      </w:r>
      <w:r w:rsidR="00B839E8" w:rsidRPr="00536B2D">
        <w:rPr>
          <w:rFonts w:ascii="Book Antiqua" w:hAnsi="Book Antiqua"/>
        </w:rPr>
        <w:t xml:space="preserve"> </w:t>
      </w:r>
      <w:r w:rsidRPr="00536B2D">
        <w:rPr>
          <w:rFonts w:ascii="Book Antiqua" w:hAnsi="Book Antiqua"/>
        </w:rPr>
        <w:t>che provvederà, relativamente alla propria struttura, al monitoraggio delle attività esposte al rischio di corruzione e all’adozione di provvedimenti atti a prevenire i fenomeni corruttivi.</w:t>
      </w:r>
    </w:p>
    <w:p w:rsidR="00D10284" w:rsidRPr="00536B2D" w:rsidRDefault="00D10284" w:rsidP="00C1098D">
      <w:pPr>
        <w:ind w:left="426"/>
        <w:jc w:val="both"/>
        <w:outlineLvl w:val="0"/>
        <w:rPr>
          <w:rFonts w:ascii="Book Antiqua" w:hAnsi="Book Antiqua"/>
        </w:rPr>
      </w:pPr>
    </w:p>
    <w:p w:rsidR="00D10284" w:rsidRPr="00536B2D" w:rsidRDefault="00D10284" w:rsidP="00C1098D">
      <w:pPr>
        <w:ind w:left="426"/>
        <w:jc w:val="both"/>
        <w:outlineLvl w:val="0"/>
        <w:rPr>
          <w:rFonts w:ascii="Book Antiqua" w:hAnsi="Book Antiqua"/>
        </w:rPr>
      </w:pPr>
      <w:r w:rsidRPr="00536B2D">
        <w:rPr>
          <w:rFonts w:ascii="Book Antiqua" w:hAnsi="Book Antiqua"/>
        </w:rPr>
        <w:t>Il Responsabile di Settore potrà individuare all’interno della propria struttura, il personale che collaborerà all’esercizio delle suddette funzioni. La relativa designazione deve essere comunicata al respon</w:t>
      </w:r>
      <w:r w:rsidR="00E5204C" w:rsidRPr="00536B2D">
        <w:rPr>
          <w:rFonts w:ascii="Book Antiqua" w:hAnsi="Book Antiqua"/>
        </w:rPr>
        <w:t>sabile della prevenzione della c</w:t>
      </w:r>
      <w:r w:rsidRPr="00536B2D">
        <w:rPr>
          <w:rFonts w:ascii="Book Antiqua" w:hAnsi="Book Antiqua"/>
        </w:rPr>
        <w:t>orruzione;</w:t>
      </w:r>
    </w:p>
    <w:p w:rsidR="00EB4B45" w:rsidRPr="00536B2D" w:rsidRDefault="00EB4B45" w:rsidP="00C1098D">
      <w:pPr>
        <w:widowControl w:val="0"/>
        <w:overflowPunct w:val="0"/>
        <w:autoSpaceDE w:val="0"/>
        <w:ind w:left="426"/>
        <w:jc w:val="both"/>
        <w:textAlignment w:val="baseline"/>
        <w:rPr>
          <w:rFonts w:ascii="Book Antiqua" w:hAnsi="Book Antiqua"/>
        </w:rPr>
      </w:pPr>
    </w:p>
    <w:p w:rsidR="00F913F8" w:rsidRPr="00536B2D" w:rsidRDefault="00E541A0" w:rsidP="00E541A0">
      <w:pPr>
        <w:pStyle w:val="Paragrafoelenco"/>
        <w:widowControl w:val="0"/>
        <w:overflowPunct w:val="0"/>
        <w:autoSpaceDE w:val="0"/>
        <w:ind w:left="426"/>
        <w:jc w:val="both"/>
        <w:textAlignment w:val="baseline"/>
        <w:rPr>
          <w:rFonts w:ascii="Book Antiqua" w:hAnsi="Book Antiqua"/>
        </w:rPr>
      </w:pPr>
      <w:r>
        <w:rPr>
          <w:rFonts w:ascii="Book Antiqua" w:hAnsi="Book Antiqua"/>
        </w:rPr>
        <w:t xml:space="preserve">e) </w:t>
      </w:r>
      <w:r w:rsidR="00E135E9" w:rsidRPr="00E541A0">
        <w:rPr>
          <w:rFonts w:ascii="Book Antiqua" w:hAnsi="Book Antiqua"/>
        </w:rPr>
        <w:t>gli O.I.V.</w:t>
      </w:r>
      <w:r w:rsidR="00F913F8" w:rsidRPr="00E541A0">
        <w:rPr>
          <w:rFonts w:ascii="Book Antiqua" w:hAnsi="Book Antiqua"/>
        </w:rPr>
        <w:t xml:space="preserve"> e gli altri organismi di controllo interno:</w:t>
      </w:r>
      <w:r w:rsidR="003547A5">
        <w:rPr>
          <w:rFonts w:ascii="Book Antiqua" w:hAnsi="Book Antiqua"/>
        </w:rPr>
        <w:t xml:space="preserve"> </w:t>
      </w:r>
    </w:p>
    <w:p w:rsidR="00F913F8" w:rsidRPr="00536B2D"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considerano i rischi e le azioni inerenti la prevenzione della corruzione nello svolgimento d</w:t>
      </w:r>
      <w:r w:rsidR="00E135E9" w:rsidRPr="00536B2D">
        <w:rPr>
          <w:rFonts w:ascii="Book Antiqua" w:hAnsi="Book Antiqua"/>
        </w:rPr>
        <w:t xml:space="preserve">ei compiti ad essi attribuiti; </w:t>
      </w:r>
    </w:p>
    <w:p w:rsidR="00F913F8" w:rsidRPr="00536B2D"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svolgono compiti propri connessi all’attività</w:t>
      </w:r>
      <w:r w:rsidR="00260F54" w:rsidRPr="00536B2D">
        <w:rPr>
          <w:rFonts w:ascii="Book Antiqua" w:hAnsi="Book Antiqua"/>
        </w:rPr>
        <w:t xml:space="preserve"> di prevenzione della corruzione e</w:t>
      </w:r>
      <w:r w:rsidRPr="00536B2D">
        <w:rPr>
          <w:rFonts w:ascii="Book Antiqua" w:hAnsi="Book Antiqua"/>
        </w:rPr>
        <w:t xml:space="preserve"> della tra</w:t>
      </w:r>
      <w:r w:rsidR="00260F54" w:rsidRPr="00536B2D">
        <w:rPr>
          <w:rFonts w:ascii="Book Antiqua" w:hAnsi="Book Antiqua"/>
        </w:rPr>
        <w:t>sparenza</w:t>
      </w:r>
      <w:r w:rsidR="00E135E9" w:rsidRPr="00536B2D">
        <w:rPr>
          <w:rFonts w:ascii="Book Antiqua" w:hAnsi="Book Antiqua"/>
        </w:rPr>
        <w:t xml:space="preserve">; </w:t>
      </w:r>
    </w:p>
    <w:p w:rsidR="00F913F8"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 xml:space="preserve">esprimono parere obbligatorio sul Codice di comportamento adottato da ciascuna amministrazione (art. 54, comma 5, d.lgs. n. 165 del 2001); </w:t>
      </w:r>
    </w:p>
    <w:p w:rsidR="00E541A0" w:rsidRPr="00536B2D" w:rsidRDefault="00E541A0" w:rsidP="00E541A0">
      <w:pPr>
        <w:widowControl w:val="0"/>
        <w:overflowPunct w:val="0"/>
        <w:autoSpaceDE w:val="0"/>
        <w:ind w:left="993"/>
        <w:jc w:val="both"/>
        <w:textAlignment w:val="baseline"/>
        <w:rPr>
          <w:rFonts w:ascii="Book Antiqua" w:hAnsi="Book Antiqua"/>
        </w:rPr>
      </w:pPr>
    </w:p>
    <w:p w:rsidR="00F913F8" w:rsidRPr="00536B2D" w:rsidRDefault="00E541A0" w:rsidP="00E541A0">
      <w:pPr>
        <w:widowControl w:val="0"/>
        <w:overflowPunct w:val="0"/>
        <w:autoSpaceDE w:val="0"/>
        <w:ind w:left="426"/>
        <w:jc w:val="both"/>
        <w:textAlignment w:val="baseline"/>
        <w:rPr>
          <w:rFonts w:ascii="Book Antiqua" w:hAnsi="Book Antiqua"/>
        </w:rPr>
      </w:pPr>
      <w:r>
        <w:rPr>
          <w:rFonts w:ascii="Book Antiqua" w:hAnsi="Book Antiqua"/>
        </w:rPr>
        <w:t xml:space="preserve">f) </w:t>
      </w:r>
      <w:r w:rsidR="00F913F8" w:rsidRPr="00536B2D">
        <w:rPr>
          <w:rFonts w:ascii="Book Antiqua" w:hAnsi="Book Antiqua"/>
        </w:rPr>
        <w:t>l’Ufficio Procedimenti Disc</w:t>
      </w:r>
      <w:r w:rsidR="00E135E9" w:rsidRPr="00536B2D">
        <w:rPr>
          <w:rFonts w:ascii="Book Antiqua" w:hAnsi="Book Antiqua"/>
        </w:rPr>
        <w:t xml:space="preserve">iplinari, U.P.D.: </w:t>
      </w:r>
    </w:p>
    <w:p w:rsidR="00F913F8" w:rsidRPr="00536B2D" w:rsidRDefault="00F913F8" w:rsidP="00AD62C5">
      <w:pPr>
        <w:widowControl w:val="0"/>
        <w:numPr>
          <w:ilvl w:val="1"/>
          <w:numId w:val="17"/>
        </w:numPr>
        <w:overflowPunct w:val="0"/>
        <w:autoSpaceDE w:val="0"/>
        <w:ind w:left="1134" w:hanging="283"/>
        <w:jc w:val="both"/>
        <w:textAlignment w:val="baseline"/>
        <w:rPr>
          <w:rFonts w:ascii="Book Antiqua" w:hAnsi="Book Antiqua"/>
        </w:rPr>
      </w:pPr>
      <w:r w:rsidRPr="00536B2D">
        <w:rPr>
          <w:rFonts w:ascii="Book Antiqua" w:hAnsi="Book Antiqua"/>
        </w:rPr>
        <w:t xml:space="preserve"> svolge i procedimenti disciplinari nell’ambito della propria competenza (art. 55 bis d.lgs. n. 165 del 2001);</w:t>
      </w:r>
      <w:r w:rsidR="004E1092" w:rsidRPr="00536B2D">
        <w:rPr>
          <w:rFonts w:ascii="Book Antiqua" w:hAnsi="Book Antiqua"/>
        </w:rPr>
        <w:t xml:space="preserve"> </w:t>
      </w:r>
    </w:p>
    <w:p w:rsidR="00F913F8" w:rsidRDefault="00F913F8" w:rsidP="00AD62C5">
      <w:pPr>
        <w:widowControl w:val="0"/>
        <w:numPr>
          <w:ilvl w:val="1"/>
          <w:numId w:val="17"/>
        </w:numPr>
        <w:overflowPunct w:val="0"/>
        <w:autoSpaceDE w:val="0"/>
        <w:ind w:left="1134" w:hanging="283"/>
        <w:jc w:val="both"/>
        <w:textAlignment w:val="baseline"/>
        <w:rPr>
          <w:rFonts w:ascii="Book Antiqua" w:hAnsi="Book Antiqua"/>
        </w:rPr>
      </w:pPr>
      <w:r w:rsidRPr="00536B2D">
        <w:rPr>
          <w:rFonts w:ascii="Book Antiqua" w:hAnsi="Book Antiqua"/>
        </w:rPr>
        <w:t>provvede alle comunicazioni obbligatorie nei confronti dell’autorità giudiziaria (art. 20 d.P.R. n. 3 del 1957; art.1, comma 3, l. n. 20 del 1994; art. 331 c.p.p.);</w:t>
      </w:r>
      <w:r w:rsidR="004E1092" w:rsidRPr="00536B2D">
        <w:rPr>
          <w:rFonts w:ascii="Book Antiqua" w:hAnsi="Book Antiqua"/>
        </w:rPr>
        <w:t xml:space="preserve"> </w:t>
      </w:r>
    </w:p>
    <w:p w:rsidR="00E541A0" w:rsidRPr="00536B2D" w:rsidRDefault="00E541A0" w:rsidP="00E541A0">
      <w:pPr>
        <w:widowControl w:val="0"/>
        <w:overflowPunct w:val="0"/>
        <w:autoSpaceDE w:val="0"/>
        <w:ind w:left="1134"/>
        <w:jc w:val="both"/>
        <w:textAlignment w:val="baseline"/>
        <w:rPr>
          <w:rFonts w:ascii="Book Antiqua" w:hAnsi="Book Antiqua"/>
        </w:rPr>
      </w:pPr>
    </w:p>
    <w:p w:rsidR="00F913F8" w:rsidRPr="00536B2D" w:rsidRDefault="00E541A0" w:rsidP="00E541A0">
      <w:pPr>
        <w:widowControl w:val="0"/>
        <w:tabs>
          <w:tab w:val="left" w:pos="426"/>
        </w:tabs>
        <w:overflowPunct w:val="0"/>
        <w:autoSpaceDE w:val="0"/>
        <w:ind w:left="426"/>
        <w:jc w:val="both"/>
        <w:textAlignment w:val="baseline"/>
        <w:rPr>
          <w:rFonts w:ascii="Book Antiqua" w:hAnsi="Book Antiqua"/>
        </w:rPr>
      </w:pPr>
      <w:r>
        <w:rPr>
          <w:rFonts w:ascii="Book Antiqua" w:hAnsi="Book Antiqua"/>
        </w:rPr>
        <w:t xml:space="preserve">g) </w:t>
      </w:r>
      <w:r w:rsidR="00F913F8" w:rsidRPr="00536B2D">
        <w:rPr>
          <w:rFonts w:ascii="Book Antiqua" w:hAnsi="Book Antiqua"/>
        </w:rPr>
        <w:t>tutti i dipendenti dell’amministrazione:</w:t>
      </w:r>
      <w:r w:rsidR="004E1092" w:rsidRPr="00536B2D">
        <w:rPr>
          <w:rFonts w:ascii="Book Antiqua" w:hAnsi="Book Antiqua"/>
        </w:rPr>
        <w:t xml:space="preserve"> </w:t>
      </w:r>
    </w:p>
    <w:p w:rsidR="00F913F8" w:rsidRPr="00536B2D"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partecipano al processo di gestione del rischio;</w:t>
      </w:r>
      <w:r w:rsidR="004E1092" w:rsidRPr="00536B2D">
        <w:rPr>
          <w:rFonts w:ascii="Book Antiqua" w:hAnsi="Book Antiqua"/>
        </w:rPr>
        <w:t xml:space="preserve"> </w:t>
      </w:r>
    </w:p>
    <w:p w:rsidR="00F913F8" w:rsidRPr="00536B2D"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osservano le misur</w:t>
      </w:r>
      <w:r w:rsidR="00260F54" w:rsidRPr="00536B2D">
        <w:rPr>
          <w:rFonts w:ascii="Book Antiqua" w:hAnsi="Book Antiqua"/>
        </w:rPr>
        <w:t>e contenute nel P.T.P.C.</w:t>
      </w:r>
      <w:r w:rsidR="00A84F62">
        <w:rPr>
          <w:rFonts w:ascii="Book Antiqua" w:hAnsi="Book Antiqua"/>
        </w:rPr>
        <w:t>T.</w:t>
      </w:r>
      <w:r w:rsidR="00260F54" w:rsidRPr="00536B2D">
        <w:rPr>
          <w:rFonts w:ascii="Book Antiqua" w:hAnsi="Book Antiqua"/>
        </w:rPr>
        <w:t xml:space="preserve"> (art. 8 del D.P.R. n.62/2013 e art.10 del Codice di comportamento aziendale);</w:t>
      </w:r>
    </w:p>
    <w:p w:rsidR="00F913F8"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segnalano le situazioni di illecito al pr</w:t>
      </w:r>
      <w:r w:rsidR="00D10284" w:rsidRPr="00536B2D">
        <w:rPr>
          <w:rFonts w:ascii="Book Antiqua" w:hAnsi="Book Antiqua"/>
        </w:rPr>
        <w:t>oprio Responsabile di Settore</w:t>
      </w:r>
      <w:r w:rsidRPr="00536B2D">
        <w:rPr>
          <w:rFonts w:ascii="Book Antiqua" w:hAnsi="Book Antiqua"/>
        </w:rPr>
        <w:t xml:space="preserve"> o all’U.P.D. (art. 54 bis del d.lgs. n. 165 del 2001); segnalano casi di personale conflitto di interessi (art. 6 bis l. n. 241 del 1990; artt. 6</w:t>
      </w:r>
      <w:r w:rsidR="00260F54" w:rsidRPr="00536B2D">
        <w:rPr>
          <w:rFonts w:ascii="Book Antiqua" w:hAnsi="Book Antiqua"/>
        </w:rPr>
        <w:t xml:space="preserve"> e 7 del D.P.R. n.62/2013</w:t>
      </w:r>
      <w:r w:rsidR="00E135E9" w:rsidRPr="00536B2D">
        <w:rPr>
          <w:rFonts w:ascii="Book Antiqua" w:hAnsi="Book Antiqua"/>
        </w:rPr>
        <w:t xml:space="preserve">); </w:t>
      </w:r>
    </w:p>
    <w:p w:rsidR="00E541A0" w:rsidRPr="00536B2D" w:rsidRDefault="00E541A0" w:rsidP="00E541A0">
      <w:pPr>
        <w:widowControl w:val="0"/>
        <w:overflowPunct w:val="0"/>
        <w:autoSpaceDE w:val="0"/>
        <w:ind w:left="1134"/>
        <w:jc w:val="both"/>
        <w:textAlignment w:val="baseline"/>
        <w:rPr>
          <w:rFonts w:ascii="Book Antiqua" w:hAnsi="Book Antiqua"/>
        </w:rPr>
      </w:pPr>
    </w:p>
    <w:p w:rsidR="00F913F8" w:rsidRPr="00536B2D" w:rsidRDefault="00E541A0" w:rsidP="00E541A0">
      <w:pPr>
        <w:widowControl w:val="0"/>
        <w:overflowPunct w:val="0"/>
        <w:autoSpaceDE w:val="0"/>
        <w:ind w:left="426"/>
        <w:jc w:val="both"/>
        <w:textAlignment w:val="baseline"/>
        <w:rPr>
          <w:rFonts w:ascii="Book Antiqua" w:hAnsi="Book Antiqua"/>
        </w:rPr>
      </w:pPr>
      <w:r>
        <w:rPr>
          <w:rFonts w:ascii="Book Antiqua" w:hAnsi="Book Antiqua"/>
        </w:rPr>
        <w:t xml:space="preserve">h) </w:t>
      </w:r>
      <w:r w:rsidR="00F913F8" w:rsidRPr="00536B2D">
        <w:rPr>
          <w:rFonts w:ascii="Book Antiqua" w:hAnsi="Book Antiqua"/>
        </w:rPr>
        <w:t>i collaboratori a qualsiasi titolo</w:t>
      </w:r>
      <w:r w:rsidR="00E135E9" w:rsidRPr="00536B2D">
        <w:rPr>
          <w:rFonts w:ascii="Book Antiqua" w:hAnsi="Book Antiqua"/>
        </w:rPr>
        <w:t xml:space="preserve"> dell’amministrazione: </w:t>
      </w:r>
    </w:p>
    <w:p w:rsidR="00F913F8" w:rsidRPr="00536B2D" w:rsidRDefault="00F913F8" w:rsidP="00AD62C5">
      <w:pPr>
        <w:widowControl w:val="0"/>
        <w:numPr>
          <w:ilvl w:val="1"/>
          <w:numId w:val="16"/>
        </w:numPr>
        <w:overflowPunct w:val="0"/>
        <w:autoSpaceDE w:val="0"/>
        <w:ind w:left="1134" w:hanging="283"/>
        <w:jc w:val="both"/>
        <w:textAlignment w:val="baseline"/>
        <w:rPr>
          <w:rFonts w:ascii="Book Antiqua" w:hAnsi="Book Antiqua"/>
        </w:rPr>
      </w:pPr>
      <w:r w:rsidRPr="00536B2D">
        <w:rPr>
          <w:rFonts w:ascii="Book Antiqua" w:hAnsi="Book Antiqua"/>
        </w:rPr>
        <w:t xml:space="preserve">osservano le </w:t>
      </w:r>
      <w:r w:rsidR="00E135E9" w:rsidRPr="00536B2D">
        <w:rPr>
          <w:rFonts w:ascii="Book Antiqua" w:hAnsi="Book Antiqua"/>
        </w:rPr>
        <w:t>misure contenute nel P.T.P.C.</w:t>
      </w:r>
      <w:r w:rsidR="00A84F62">
        <w:rPr>
          <w:rFonts w:ascii="Book Antiqua" w:hAnsi="Book Antiqua"/>
        </w:rPr>
        <w:t>T.;</w:t>
      </w:r>
      <w:r w:rsidR="00E135E9" w:rsidRPr="00536B2D">
        <w:rPr>
          <w:rFonts w:ascii="Book Antiqua" w:hAnsi="Book Antiqua"/>
        </w:rPr>
        <w:t xml:space="preserve"> </w:t>
      </w:r>
    </w:p>
    <w:p w:rsidR="00F913F8" w:rsidRPr="00536B2D" w:rsidRDefault="00F913F8" w:rsidP="00AD62C5">
      <w:pPr>
        <w:widowControl w:val="0"/>
        <w:numPr>
          <w:ilvl w:val="1"/>
          <w:numId w:val="16"/>
        </w:numPr>
        <w:overflowPunct w:val="0"/>
        <w:autoSpaceDE w:val="0"/>
        <w:ind w:left="1134" w:hanging="283"/>
        <w:jc w:val="both"/>
        <w:textAlignment w:val="baseline"/>
        <w:rPr>
          <w:rFonts w:ascii="Book Antiqua" w:hAnsi="Book Antiqua"/>
        </w:rPr>
      </w:pPr>
      <w:r w:rsidRPr="00536B2D">
        <w:rPr>
          <w:rFonts w:ascii="Book Antiqua" w:hAnsi="Book Antiqua"/>
        </w:rPr>
        <w:t>segnalano</w:t>
      </w:r>
      <w:r w:rsidR="00E135E9" w:rsidRPr="00536B2D">
        <w:rPr>
          <w:rFonts w:ascii="Book Antiqua" w:hAnsi="Book Antiqua"/>
        </w:rPr>
        <w:t xml:space="preserve"> le situazioni di illecito.</w:t>
      </w:r>
    </w:p>
    <w:p w:rsidR="004E129D" w:rsidRPr="00536B2D" w:rsidRDefault="004E129D">
      <w:pPr>
        <w:tabs>
          <w:tab w:val="left" w:pos="6615"/>
        </w:tabs>
        <w:jc w:val="both"/>
        <w:rPr>
          <w:rFonts w:ascii="Book Antiqua" w:hAnsi="Book Antiqua"/>
          <w:b/>
          <w:bCs/>
          <w:caps/>
        </w:rPr>
      </w:pPr>
    </w:p>
    <w:p w:rsidR="004E129D" w:rsidRPr="00536B2D" w:rsidRDefault="004E129D">
      <w:pPr>
        <w:tabs>
          <w:tab w:val="left" w:pos="6615"/>
        </w:tabs>
        <w:jc w:val="both"/>
        <w:rPr>
          <w:rFonts w:ascii="Book Antiqua" w:hAnsi="Book Antiqua"/>
          <w:b/>
          <w:bCs/>
          <w:caps/>
        </w:rPr>
      </w:pPr>
    </w:p>
    <w:p w:rsidR="00F913F8" w:rsidRDefault="003A5C0D">
      <w:pPr>
        <w:tabs>
          <w:tab w:val="left" w:pos="6615"/>
        </w:tabs>
        <w:jc w:val="both"/>
        <w:rPr>
          <w:rFonts w:ascii="Book Antiqua" w:hAnsi="Book Antiqua"/>
          <w:b/>
          <w:bCs/>
          <w:caps/>
        </w:rPr>
      </w:pPr>
      <w:r>
        <w:rPr>
          <w:rFonts w:ascii="Book Antiqua" w:hAnsi="Book Antiqua"/>
          <w:b/>
          <w:bCs/>
          <w:caps/>
        </w:rPr>
        <w:t>4</w:t>
      </w:r>
      <w:r w:rsidR="00F913F8" w:rsidRPr="00536B2D">
        <w:rPr>
          <w:rFonts w:ascii="Book Antiqua" w:hAnsi="Book Antiqua"/>
          <w:b/>
          <w:bCs/>
          <w:caps/>
        </w:rPr>
        <w:t>.</w:t>
      </w:r>
      <w:r w:rsidR="00375502" w:rsidRPr="00536B2D">
        <w:rPr>
          <w:rFonts w:ascii="Book Antiqua" w:hAnsi="Book Antiqua"/>
          <w:b/>
          <w:bCs/>
          <w:caps/>
        </w:rPr>
        <w:t xml:space="preserve"> </w:t>
      </w:r>
      <w:r w:rsidR="00A30894">
        <w:rPr>
          <w:rFonts w:ascii="Book Antiqua" w:hAnsi="Book Antiqua"/>
          <w:b/>
          <w:bCs/>
          <w:caps/>
        </w:rPr>
        <w:t>Area</w:t>
      </w:r>
      <w:r w:rsidR="00F913F8" w:rsidRPr="00536B2D">
        <w:rPr>
          <w:rFonts w:ascii="Book Antiqua" w:hAnsi="Book Antiqua"/>
          <w:b/>
          <w:bCs/>
          <w:caps/>
        </w:rPr>
        <w:t xml:space="preserve"> di Rischio</w:t>
      </w:r>
      <w:r w:rsidR="006B3FCB" w:rsidRPr="00536B2D">
        <w:rPr>
          <w:rFonts w:ascii="Book Antiqua" w:hAnsi="Book Antiqua"/>
          <w:b/>
          <w:bCs/>
          <w:caps/>
        </w:rPr>
        <w:t xml:space="preserve"> </w:t>
      </w:r>
      <w:r w:rsidR="00A30894">
        <w:rPr>
          <w:rFonts w:ascii="Book Antiqua" w:hAnsi="Book Antiqua"/>
          <w:b/>
          <w:bCs/>
          <w:caps/>
        </w:rPr>
        <w:t>“</w:t>
      </w:r>
      <w:r w:rsidR="002A64B5">
        <w:rPr>
          <w:rFonts w:ascii="Book Antiqua" w:hAnsi="Book Antiqua"/>
          <w:b/>
          <w:bCs/>
          <w:caps/>
        </w:rPr>
        <w:t>Governo del terri</w:t>
      </w:r>
      <w:r w:rsidR="00A30894">
        <w:rPr>
          <w:rFonts w:ascii="Book Antiqua" w:hAnsi="Book Antiqua"/>
          <w:b/>
          <w:bCs/>
          <w:caps/>
        </w:rPr>
        <w:t>torio”</w:t>
      </w:r>
    </w:p>
    <w:p w:rsidR="004816E8" w:rsidRPr="00536B2D" w:rsidRDefault="004816E8">
      <w:pPr>
        <w:tabs>
          <w:tab w:val="left" w:pos="6615"/>
        </w:tabs>
        <w:jc w:val="both"/>
        <w:rPr>
          <w:rFonts w:ascii="Book Antiqua" w:hAnsi="Book Antiqua"/>
        </w:rPr>
      </w:pPr>
    </w:p>
    <w:p w:rsidR="00CE5A80" w:rsidRPr="00536B2D" w:rsidRDefault="002A64B5" w:rsidP="00C1098D">
      <w:pPr>
        <w:spacing w:after="120"/>
        <w:ind w:left="567"/>
        <w:jc w:val="both"/>
        <w:rPr>
          <w:rFonts w:ascii="Book Antiqua" w:hAnsi="Book Antiqua"/>
        </w:rPr>
      </w:pPr>
      <w:r>
        <w:rPr>
          <w:rFonts w:ascii="Book Antiqua" w:hAnsi="Book Antiqua"/>
        </w:rPr>
        <w:t xml:space="preserve">Come anticipato in premessa, da parte del competente </w:t>
      </w:r>
      <w:r w:rsidR="003C4FC9" w:rsidRPr="00536B2D">
        <w:rPr>
          <w:rFonts w:ascii="Book Antiqua" w:hAnsi="Book Antiqua"/>
        </w:rPr>
        <w:t>Responsabile di Settore</w:t>
      </w:r>
      <w:r>
        <w:rPr>
          <w:rFonts w:ascii="Book Antiqua" w:hAnsi="Book Antiqua"/>
        </w:rPr>
        <w:t>,</w:t>
      </w:r>
      <w:r w:rsidR="003C4FC9" w:rsidRPr="00536B2D">
        <w:rPr>
          <w:rFonts w:ascii="Book Antiqua" w:hAnsi="Book Antiqua"/>
        </w:rPr>
        <w:t xml:space="preserve"> dietro impulso e so</w:t>
      </w:r>
      <w:r>
        <w:rPr>
          <w:rFonts w:ascii="Book Antiqua" w:hAnsi="Book Antiqua"/>
        </w:rPr>
        <w:t xml:space="preserve">tto il coordinamento del RPCT, </w:t>
      </w:r>
      <w:r w:rsidR="00154662" w:rsidRPr="00536B2D">
        <w:rPr>
          <w:rFonts w:ascii="Book Antiqua" w:hAnsi="Book Antiqua"/>
        </w:rPr>
        <w:t>è stata compiuta l</w:t>
      </w:r>
      <w:r w:rsidR="00405D06" w:rsidRPr="00536B2D">
        <w:rPr>
          <w:rFonts w:ascii="Book Antiqua" w:hAnsi="Book Antiqua"/>
        </w:rPr>
        <w:t>’attività come riassunta nella</w:t>
      </w:r>
      <w:r w:rsidR="00405D06" w:rsidRPr="003A5C0D">
        <w:rPr>
          <w:rFonts w:ascii="Book Antiqua" w:hAnsi="Book Antiqua"/>
        </w:rPr>
        <w:t xml:space="preserve"> T</w:t>
      </w:r>
      <w:r w:rsidR="0022784B" w:rsidRPr="003A5C0D">
        <w:rPr>
          <w:rFonts w:ascii="Book Antiqua" w:hAnsi="Book Antiqua"/>
        </w:rPr>
        <w:t>abella</w:t>
      </w:r>
      <w:r w:rsidR="003547A5">
        <w:rPr>
          <w:rFonts w:ascii="Book Antiqua" w:hAnsi="Book Antiqua"/>
          <w:b/>
        </w:rPr>
        <w:t xml:space="preserve"> </w:t>
      </w:r>
      <w:r w:rsidR="00B07947">
        <w:rPr>
          <w:rFonts w:ascii="Book Antiqua" w:hAnsi="Book Antiqua"/>
        </w:rPr>
        <w:t>allegato</w:t>
      </w:r>
      <w:r w:rsidR="003A5C0D">
        <w:rPr>
          <w:rFonts w:ascii="Book Antiqua" w:hAnsi="Book Antiqua"/>
        </w:rPr>
        <w:t xml:space="preserve"> sub</w:t>
      </w:r>
      <w:r w:rsidR="00B07947">
        <w:rPr>
          <w:rFonts w:ascii="Book Antiqua" w:hAnsi="Book Antiqua"/>
        </w:rPr>
        <w:t xml:space="preserve"> “2”</w:t>
      </w:r>
      <w:r w:rsidR="00154662" w:rsidRPr="00536B2D">
        <w:rPr>
          <w:rFonts w:ascii="Book Antiqua" w:hAnsi="Book Antiqua"/>
        </w:rPr>
        <w:t xml:space="preserve"> al presente Piano e quindi:</w:t>
      </w:r>
    </w:p>
    <w:p w:rsidR="00F65F27" w:rsidRPr="00536B2D" w:rsidRDefault="00CE5A80" w:rsidP="00C1098D">
      <w:pPr>
        <w:spacing w:after="120"/>
        <w:ind w:left="567"/>
        <w:jc w:val="both"/>
        <w:rPr>
          <w:rFonts w:ascii="Book Antiqua" w:hAnsi="Book Antiqua"/>
        </w:rPr>
      </w:pPr>
      <w:r w:rsidRPr="00536B2D">
        <w:rPr>
          <w:rFonts w:ascii="Book Antiqua" w:hAnsi="Book Antiqua"/>
        </w:rPr>
        <w:t>-</w:t>
      </w:r>
      <w:r w:rsidR="00C1098D">
        <w:rPr>
          <w:rFonts w:ascii="Book Antiqua" w:hAnsi="Book Antiqua"/>
        </w:rPr>
        <w:t xml:space="preserve"> </w:t>
      </w:r>
      <w:r w:rsidR="002A64B5">
        <w:rPr>
          <w:rFonts w:ascii="Book Antiqua" w:hAnsi="Book Antiqua"/>
        </w:rPr>
        <w:t>alcuni macroprocessi trattati all’interno delle aree di rischio</w:t>
      </w:r>
      <w:r w:rsidR="007F6D2B">
        <w:rPr>
          <w:rFonts w:ascii="Book Antiqua" w:hAnsi="Book Antiqua"/>
        </w:rPr>
        <w:t xml:space="preserve">: </w:t>
      </w:r>
      <w:r w:rsidR="002A64B5">
        <w:rPr>
          <w:rFonts w:ascii="Book Antiqua" w:hAnsi="Book Antiqua"/>
        </w:rPr>
        <w:t>“</w:t>
      </w:r>
      <w:r w:rsidR="007F6D2B" w:rsidRPr="007F6D2B">
        <w:rPr>
          <w:rFonts w:ascii="Book Antiqua" w:hAnsi="Book Antiqua"/>
        </w:rPr>
        <w:t>Provvedimenti ampliativi della sfera giuridica dei destinatari privi di effetto economico diretto ed i</w:t>
      </w:r>
      <w:r w:rsidR="007F6D2B">
        <w:rPr>
          <w:rFonts w:ascii="Book Antiqua" w:hAnsi="Book Antiqua"/>
        </w:rPr>
        <w:t xml:space="preserve">mmediato per il destinatario"; </w:t>
      </w:r>
      <w:r w:rsidR="007F6D2B" w:rsidRPr="007F6D2B">
        <w:rPr>
          <w:rFonts w:ascii="Book Antiqua" w:hAnsi="Book Antiqua"/>
        </w:rPr>
        <w:t>"</w:t>
      </w:r>
      <w:r w:rsidR="007F6D2B">
        <w:rPr>
          <w:rFonts w:ascii="Book Antiqua" w:hAnsi="Book Antiqua"/>
        </w:rPr>
        <w:t xml:space="preserve"> </w:t>
      </w:r>
      <w:r w:rsidR="007F6D2B" w:rsidRPr="007F6D2B">
        <w:rPr>
          <w:rFonts w:ascii="Book Antiqua" w:hAnsi="Book Antiqua"/>
        </w:rPr>
        <w:t>Gestione delle entrate</w:t>
      </w:r>
      <w:r w:rsidR="007F6D2B">
        <w:rPr>
          <w:rFonts w:ascii="Book Antiqua" w:hAnsi="Book Antiqua"/>
        </w:rPr>
        <w:t xml:space="preserve">, delle spese e del patrimonio" e “Controlli, verifiche, ispezioni e sanzioni” </w:t>
      </w:r>
      <w:r w:rsidR="002A64B5">
        <w:rPr>
          <w:rFonts w:ascii="Book Antiqua" w:hAnsi="Book Antiqua"/>
        </w:rPr>
        <w:t>di pertinenza della nuova area, previa loro conferm</w:t>
      </w:r>
      <w:r w:rsidR="00472214">
        <w:rPr>
          <w:rFonts w:ascii="Book Antiqua" w:hAnsi="Book Antiqua"/>
        </w:rPr>
        <w:t>a fino alla colonna “Valutazione</w:t>
      </w:r>
      <w:r w:rsidR="002A64B5">
        <w:rPr>
          <w:rFonts w:ascii="Book Antiqua" w:hAnsi="Book Antiqua"/>
        </w:rPr>
        <w:t xml:space="preserve"> del rischio”</w:t>
      </w:r>
      <w:r w:rsidR="007F6D2B">
        <w:rPr>
          <w:rFonts w:ascii="Book Antiqua" w:hAnsi="Book Antiqua"/>
        </w:rPr>
        <w:t>,</w:t>
      </w:r>
      <w:r w:rsidR="00C1098D">
        <w:rPr>
          <w:rFonts w:ascii="Book Antiqua" w:hAnsi="Book Antiqua"/>
        </w:rPr>
        <w:t xml:space="preserve"> </w:t>
      </w:r>
      <w:r w:rsidR="002A64B5">
        <w:rPr>
          <w:rFonts w:ascii="Book Antiqua" w:hAnsi="Book Antiqua"/>
        </w:rPr>
        <w:t>sono stati traslati in tabella;</w:t>
      </w:r>
    </w:p>
    <w:p w:rsidR="00DB1914" w:rsidRPr="00536B2D" w:rsidRDefault="00DB1914" w:rsidP="00C1098D">
      <w:pPr>
        <w:pStyle w:val="Default"/>
        <w:spacing w:after="120"/>
        <w:ind w:left="567"/>
        <w:jc w:val="both"/>
        <w:rPr>
          <w:rFonts w:ascii="Book Antiqua" w:hAnsi="Book Antiqua" w:cs="Times New Roman"/>
          <w:color w:val="auto"/>
        </w:rPr>
      </w:pPr>
      <w:r w:rsidRPr="00536B2D">
        <w:rPr>
          <w:rFonts w:ascii="Book Antiqua" w:hAnsi="Book Antiqua" w:cs="Times New Roman"/>
          <w:color w:val="auto"/>
        </w:rPr>
        <w:t xml:space="preserve">- </w:t>
      </w:r>
      <w:r w:rsidR="002A64B5">
        <w:rPr>
          <w:rFonts w:ascii="Book Antiqua" w:hAnsi="Book Antiqua" w:cs="Times New Roman"/>
          <w:color w:val="auto"/>
        </w:rPr>
        <w:t>sono stati individuati e mappati</w:t>
      </w:r>
      <w:r w:rsidR="001107FA">
        <w:rPr>
          <w:rFonts w:ascii="Book Antiqua" w:hAnsi="Book Antiqua" w:cs="Times New Roman"/>
          <w:color w:val="auto"/>
        </w:rPr>
        <w:t xml:space="preserve"> due nuovi nuovi macroprocessi</w:t>
      </w:r>
      <w:r w:rsidR="0022784B">
        <w:rPr>
          <w:rFonts w:ascii="Book Antiqua" w:hAnsi="Book Antiqua" w:cs="Times New Roman"/>
          <w:color w:val="auto"/>
        </w:rPr>
        <w:t xml:space="preserve"> </w:t>
      </w:r>
      <w:r w:rsidR="001107FA">
        <w:rPr>
          <w:rFonts w:ascii="Book Antiqua" w:hAnsi="Book Antiqua" w:cs="Times New Roman"/>
          <w:color w:val="auto"/>
        </w:rPr>
        <w:t>con i relativi eventi rischiosi ed individuati altri tre eventi rischiosi all’interno di un macroprocesso già mappato; per essi</w:t>
      </w:r>
      <w:r w:rsidR="0022784B">
        <w:rPr>
          <w:rFonts w:ascii="Book Antiqua" w:hAnsi="Book Antiqua" w:cs="Times New Roman"/>
          <w:color w:val="auto"/>
        </w:rPr>
        <w:t xml:space="preserve"> quindi </w:t>
      </w:r>
      <w:r w:rsidRPr="00536B2D">
        <w:rPr>
          <w:rFonts w:ascii="Book Antiqua" w:hAnsi="Book Antiqua" w:cs="Times New Roman"/>
          <w:color w:val="auto"/>
        </w:rPr>
        <w:t>i</w:t>
      </w:r>
      <w:r w:rsidR="0022784B">
        <w:rPr>
          <w:rFonts w:ascii="Book Antiqua" w:hAnsi="Book Antiqua" w:cs="Times New Roman"/>
          <w:color w:val="auto"/>
        </w:rPr>
        <w:t>l</w:t>
      </w:r>
      <w:r w:rsidR="00F07478" w:rsidRPr="00536B2D">
        <w:rPr>
          <w:rFonts w:ascii="Book Antiqua" w:hAnsi="Book Antiqua" w:cs="Times New Roman"/>
          <w:color w:val="auto"/>
        </w:rPr>
        <w:t xml:space="preserve"> </w:t>
      </w:r>
      <w:r w:rsidR="0022784B">
        <w:rPr>
          <w:rFonts w:ascii="Book Antiqua" w:hAnsi="Book Antiqua" w:cs="Times New Roman"/>
          <w:color w:val="auto"/>
        </w:rPr>
        <w:t>Responsabile di Settore h</w:t>
      </w:r>
      <w:r w:rsidRPr="00536B2D">
        <w:rPr>
          <w:rFonts w:ascii="Book Antiqua" w:hAnsi="Book Antiqua" w:cs="Times New Roman"/>
          <w:color w:val="auto"/>
        </w:rPr>
        <w:t>a</w:t>
      </w:r>
      <w:r w:rsidR="0022784B">
        <w:rPr>
          <w:rFonts w:ascii="Book Antiqua" w:hAnsi="Book Antiqua" w:cs="Times New Roman"/>
          <w:color w:val="auto"/>
        </w:rPr>
        <w:t xml:space="preserve"> provveduto a compilare</w:t>
      </w:r>
      <w:r w:rsidRPr="00536B2D">
        <w:rPr>
          <w:rFonts w:ascii="Book Antiqua" w:hAnsi="Book Antiqua" w:cs="Times New Roman"/>
          <w:color w:val="auto"/>
        </w:rPr>
        <w:t xml:space="preserve"> i</w:t>
      </w:r>
      <w:r w:rsidR="0022784B">
        <w:rPr>
          <w:rFonts w:ascii="Book Antiqua" w:hAnsi="Book Antiqua" w:cs="Times New Roman"/>
          <w:color w:val="auto"/>
        </w:rPr>
        <w:t>l</w:t>
      </w:r>
      <w:r w:rsidRPr="00536B2D">
        <w:rPr>
          <w:rFonts w:ascii="Book Antiqua" w:hAnsi="Book Antiqua" w:cs="Times New Roman"/>
          <w:color w:val="auto"/>
        </w:rPr>
        <w:t xml:space="preserve"> questionari</w:t>
      </w:r>
      <w:r w:rsidR="004816E8">
        <w:rPr>
          <w:rFonts w:ascii="Book Antiqua" w:hAnsi="Book Antiqua" w:cs="Times New Roman"/>
          <w:color w:val="auto"/>
        </w:rPr>
        <w:t>o</w:t>
      </w:r>
      <w:r w:rsidRPr="00536B2D">
        <w:rPr>
          <w:rFonts w:ascii="Book Antiqua" w:hAnsi="Book Antiqua" w:cs="Times New Roman"/>
          <w:color w:val="auto"/>
        </w:rPr>
        <w:t xml:space="preserve"> di raccolta di info</w:t>
      </w:r>
      <w:r w:rsidR="00FF50C5" w:rsidRPr="00536B2D">
        <w:rPr>
          <w:rFonts w:ascii="Book Antiqua" w:hAnsi="Book Antiqua" w:cs="Times New Roman"/>
          <w:color w:val="auto"/>
        </w:rPr>
        <w:t>rmazioni oggettive e soggettive</w:t>
      </w:r>
      <w:r w:rsidRPr="00536B2D">
        <w:rPr>
          <w:rFonts w:ascii="Book Antiqua" w:hAnsi="Book Antiqua" w:cs="Times New Roman"/>
          <w:color w:val="auto"/>
        </w:rPr>
        <w:t xml:space="preserve"> per la misurazione del livello di rischio in termini </w:t>
      </w:r>
      <w:r w:rsidR="00472214">
        <w:rPr>
          <w:rFonts w:ascii="Book Antiqua" w:hAnsi="Book Antiqua" w:cs="Times New Roman"/>
          <w:color w:val="auto"/>
        </w:rPr>
        <w:t>di “probabilità” e di “impatto”;</w:t>
      </w:r>
    </w:p>
    <w:p w:rsidR="00DB1914" w:rsidRPr="00536B2D" w:rsidRDefault="004816E8" w:rsidP="00C1098D">
      <w:pPr>
        <w:pStyle w:val="Default"/>
        <w:spacing w:after="120"/>
        <w:ind w:left="567"/>
        <w:jc w:val="both"/>
        <w:rPr>
          <w:rFonts w:ascii="Book Antiqua" w:hAnsi="Book Antiqua" w:cs="Times New Roman"/>
          <w:color w:val="auto"/>
        </w:rPr>
      </w:pPr>
      <w:r>
        <w:rPr>
          <w:rFonts w:ascii="Book Antiqua" w:hAnsi="Book Antiqua" w:cs="Times New Roman"/>
          <w:color w:val="auto"/>
        </w:rPr>
        <w:t>- i</w:t>
      </w:r>
      <w:r w:rsidR="00DB1914" w:rsidRPr="00536B2D">
        <w:rPr>
          <w:rFonts w:ascii="Book Antiqua" w:hAnsi="Book Antiqua" w:cs="Times New Roman"/>
          <w:color w:val="auto"/>
        </w:rPr>
        <w:t xml:space="preserve">n applicazione </w:t>
      </w:r>
      <w:r w:rsidR="00DB1914" w:rsidRPr="00E541A0">
        <w:rPr>
          <w:rFonts w:ascii="Book Antiqua" w:hAnsi="Book Antiqua" w:cs="Times New Roman"/>
          <w:color w:val="auto"/>
        </w:rPr>
        <w:t>del</w:t>
      </w:r>
      <w:r w:rsidR="00FF50C5" w:rsidRPr="00E541A0">
        <w:rPr>
          <w:rFonts w:ascii="Book Antiqua" w:hAnsi="Book Antiqua" w:cs="Times New Roman"/>
          <w:color w:val="auto"/>
        </w:rPr>
        <w:t xml:space="preserve"> “</w:t>
      </w:r>
      <w:r w:rsidR="00DB1914" w:rsidRPr="00E541A0">
        <w:rPr>
          <w:rFonts w:ascii="Book Antiqua" w:hAnsi="Book Antiqua" w:cs="Times New Roman"/>
          <w:i/>
          <w:color w:val="auto"/>
        </w:rPr>
        <w:t>principio di prudenza</w:t>
      </w:r>
      <w:r w:rsidR="00FF50C5" w:rsidRPr="00E541A0">
        <w:rPr>
          <w:rFonts w:ascii="Book Antiqua" w:hAnsi="Book Antiqua" w:cs="Times New Roman"/>
          <w:color w:val="auto"/>
        </w:rPr>
        <w:t>”</w:t>
      </w:r>
      <w:r w:rsidR="00DB1914" w:rsidRPr="00E541A0">
        <w:rPr>
          <w:rFonts w:ascii="Book Antiqua" w:hAnsi="Book Antiqua" w:cs="Times New Roman"/>
          <w:color w:val="auto"/>
        </w:rPr>
        <w:t>, la misurazione</w:t>
      </w:r>
      <w:r w:rsidR="00DB1914" w:rsidRPr="00536B2D">
        <w:rPr>
          <w:rFonts w:ascii="Book Antiqua" w:hAnsi="Book Antiqua" w:cs="Times New Roman"/>
          <w:color w:val="auto"/>
        </w:rPr>
        <w:t xml:space="preserve"> complessiva del livello di esposizione ad ogni singolo rischio specifico è stata effettuata utilizzando un metodo di aggregazione dei dati di natura non compensativa (di natura compensativa è, ad e</w:t>
      </w:r>
      <w:r w:rsidR="004A3C7D" w:rsidRPr="00536B2D">
        <w:rPr>
          <w:rFonts w:ascii="Book Antiqua" w:hAnsi="Book Antiqua" w:cs="Times New Roman"/>
          <w:color w:val="auto"/>
        </w:rPr>
        <w:t>sempio, la media dei valori) ed infatti</w:t>
      </w:r>
      <w:r w:rsidR="00DB1914" w:rsidRPr="00536B2D">
        <w:rPr>
          <w:rFonts w:ascii="Book Antiqua" w:hAnsi="Book Antiqua" w:cs="Times New Roman"/>
          <w:color w:val="auto"/>
        </w:rPr>
        <w:t xml:space="preserve"> il valore complessivo del rischio è stato determinato moltiplicando il valore più elevato della probabilità per il </w:t>
      </w:r>
      <w:r w:rsidR="00B07947">
        <w:rPr>
          <w:rFonts w:ascii="Book Antiqua" w:hAnsi="Book Antiqua" w:cs="Times New Roman"/>
          <w:color w:val="auto"/>
        </w:rPr>
        <w:t xml:space="preserve">valore più elevato dell’impatto; </w:t>
      </w:r>
    </w:p>
    <w:p w:rsidR="00DB1914" w:rsidRPr="00536B2D" w:rsidRDefault="004816E8" w:rsidP="00C1098D">
      <w:pPr>
        <w:pStyle w:val="Default"/>
        <w:spacing w:after="120"/>
        <w:ind w:left="567"/>
        <w:jc w:val="both"/>
        <w:rPr>
          <w:rFonts w:ascii="Book Antiqua" w:hAnsi="Book Antiqua" w:cs="Times New Roman"/>
          <w:color w:val="auto"/>
        </w:rPr>
      </w:pPr>
      <w:r>
        <w:rPr>
          <w:rFonts w:ascii="Book Antiqua" w:hAnsi="Book Antiqua" w:cs="Times New Roman"/>
          <w:color w:val="auto"/>
        </w:rPr>
        <w:t>- l</w:t>
      </w:r>
      <w:r w:rsidR="00DB1914" w:rsidRPr="00536B2D">
        <w:rPr>
          <w:rFonts w:ascii="Book Antiqua" w:hAnsi="Book Antiqua" w:cs="Times New Roman"/>
          <w:color w:val="auto"/>
        </w:rPr>
        <w:t xml:space="preserve">’esito della misurazione in tal </w:t>
      </w:r>
      <w:r w:rsidR="0022784B">
        <w:rPr>
          <w:rFonts w:ascii="Book Antiqua" w:hAnsi="Book Antiqua" w:cs="Times New Roman"/>
          <w:color w:val="auto"/>
        </w:rPr>
        <w:t xml:space="preserve">senso effettuata è riportato nel prospetto </w:t>
      </w:r>
      <w:r w:rsidR="00DB1914" w:rsidRPr="00536B2D">
        <w:rPr>
          <w:rFonts w:ascii="Book Antiqua" w:hAnsi="Book Antiqua" w:cs="Times New Roman"/>
          <w:color w:val="auto"/>
        </w:rPr>
        <w:t>(agli atti della Segreteria Generale)</w:t>
      </w:r>
      <w:r w:rsidR="004A3C7D" w:rsidRPr="00536B2D">
        <w:rPr>
          <w:rFonts w:ascii="Book Antiqua" w:hAnsi="Book Antiqua" w:cs="Times New Roman"/>
          <w:color w:val="auto"/>
        </w:rPr>
        <w:t xml:space="preserve"> e la sua sintesi espressa nella colonna:</w:t>
      </w:r>
      <w:r w:rsidR="00DB1914" w:rsidRPr="00536B2D">
        <w:rPr>
          <w:rFonts w:ascii="Book Antiqua" w:hAnsi="Book Antiqua" w:cs="Times New Roman"/>
          <w:color w:val="auto"/>
        </w:rPr>
        <w:t xml:space="preserve"> “Misura</w:t>
      </w:r>
      <w:r w:rsidR="004A3C7D" w:rsidRPr="00536B2D">
        <w:rPr>
          <w:rFonts w:ascii="Book Antiqua" w:hAnsi="Book Antiqua" w:cs="Times New Roman"/>
          <w:color w:val="auto"/>
        </w:rPr>
        <w:t>zione del</w:t>
      </w:r>
      <w:r w:rsidR="00DB1914" w:rsidRPr="00536B2D">
        <w:rPr>
          <w:rFonts w:ascii="Book Antiqua" w:hAnsi="Book Antiqua" w:cs="Times New Roman"/>
          <w:color w:val="auto"/>
        </w:rPr>
        <w:t xml:space="preserve"> rischio”</w:t>
      </w:r>
      <w:r w:rsidR="00472214">
        <w:rPr>
          <w:rFonts w:ascii="Book Antiqua" w:hAnsi="Book Antiqua" w:cs="Times New Roman"/>
          <w:color w:val="auto"/>
        </w:rPr>
        <w:t xml:space="preserve"> della tabella;</w:t>
      </w:r>
    </w:p>
    <w:p w:rsidR="00DB1914" w:rsidRDefault="004816E8" w:rsidP="00C1098D">
      <w:pPr>
        <w:pStyle w:val="Default"/>
        <w:ind w:left="567"/>
        <w:jc w:val="both"/>
        <w:rPr>
          <w:rFonts w:ascii="Book Antiqua" w:hAnsi="Book Antiqua" w:cs="Times New Roman"/>
          <w:color w:val="auto"/>
        </w:rPr>
      </w:pPr>
      <w:r>
        <w:rPr>
          <w:rFonts w:ascii="Book Antiqua" w:hAnsi="Book Antiqua" w:cs="Times New Roman"/>
          <w:color w:val="auto"/>
        </w:rPr>
        <w:lastRenderedPageBreak/>
        <w:t>- q</w:t>
      </w:r>
      <w:r w:rsidR="00DB1914" w:rsidRPr="00536B2D">
        <w:rPr>
          <w:rFonts w:ascii="Book Antiqua" w:hAnsi="Book Antiqua" w:cs="Times New Roman"/>
          <w:color w:val="auto"/>
        </w:rPr>
        <w:t>uanto alla valutazione del rischio, brevi considerazioni so</w:t>
      </w:r>
      <w:r w:rsidR="00D1462D">
        <w:rPr>
          <w:rFonts w:ascii="Book Antiqua" w:hAnsi="Book Antiqua" w:cs="Times New Roman"/>
          <w:color w:val="auto"/>
        </w:rPr>
        <w:t>no espresse in apposita colonna</w:t>
      </w:r>
      <w:r w:rsidR="00C1098D">
        <w:rPr>
          <w:rFonts w:ascii="Book Antiqua" w:hAnsi="Book Antiqua" w:cs="Times New Roman"/>
          <w:color w:val="auto"/>
        </w:rPr>
        <w:t xml:space="preserve"> </w:t>
      </w:r>
      <w:r w:rsidR="00A72B90" w:rsidRPr="00536B2D">
        <w:rPr>
          <w:rFonts w:ascii="Book Antiqua" w:hAnsi="Book Antiqua" w:cs="Times New Roman"/>
          <w:color w:val="auto"/>
        </w:rPr>
        <w:t>dove viene complessivamente sintetizzata l’attività di analisi di cui al presente punto.</w:t>
      </w:r>
      <w:r w:rsidR="00DB1914" w:rsidRPr="00536B2D">
        <w:rPr>
          <w:rFonts w:ascii="Book Antiqua" w:hAnsi="Book Antiqua" w:cs="Times New Roman"/>
          <w:color w:val="auto"/>
        </w:rPr>
        <w:t xml:space="preserve"> </w:t>
      </w:r>
    </w:p>
    <w:p w:rsidR="00E9190A" w:rsidRPr="00F52E86" w:rsidRDefault="00E9190A" w:rsidP="003547A5">
      <w:pPr>
        <w:pStyle w:val="Default"/>
        <w:ind w:left="567"/>
        <w:jc w:val="both"/>
        <w:rPr>
          <w:rFonts w:ascii="Book Antiqua" w:hAnsi="Book Antiqua" w:cs="Times New Roman"/>
          <w:b/>
          <w:color w:val="auto"/>
        </w:rPr>
      </w:pPr>
      <w:r>
        <w:rPr>
          <w:rFonts w:ascii="Book Antiqua" w:hAnsi="Book Antiqua" w:cs="Times New Roman"/>
          <w:color w:val="auto"/>
        </w:rPr>
        <w:t xml:space="preserve">- </w:t>
      </w:r>
      <w:r w:rsidRPr="00536B2D">
        <w:rPr>
          <w:rFonts w:ascii="Book Antiqua" w:hAnsi="Book Antiqua" w:cs="Times New Roman"/>
          <w:color w:val="auto"/>
        </w:rPr>
        <w:t>al termine delle attività di analisi del contesto interno come sopra descritte e sulla base degli esiti delle stesse, sono state assunte le decisioni circa il trattamento dei singoli rischi e le priorità di trattamento al riguardo.</w:t>
      </w:r>
      <w:r w:rsidR="00FE2CE8">
        <w:rPr>
          <w:rFonts w:ascii="Book Antiqua" w:hAnsi="Book Antiqua" w:cs="Times New Roman"/>
          <w:color w:val="auto"/>
        </w:rPr>
        <w:t xml:space="preserve"> Il</w:t>
      </w:r>
      <w:r w:rsidR="006C1C89">
        <w:rPr>
          <w:rFonts w:ascii="Book Antiqua" w:hAnsi="Book Antiqua" w:cs="Times New Roman"/>
          <w:color w:val="auto"/>
        </w:rPr>
        <w:t xml:space="preserve"> </w:t>
      </w:r>
      <w:r w:rsidRPr="00536B2D">
        <w:rPr>
          <w:rFonts w:ascii="Book Antiqua" w:hAnsi="Book Antiqua" w:cs="Times New Roman"/>
          <w:color w:val="auto"/>
        </w:rPr>
        <w:t>criterio di priorità utilizzato è stato quello di trascurare il trattamento per quei rischi misurati di valore basso e medio-basso e di sottoporre a trattamento quelli il cui valore è risultato essere medio-alto e medio: pe</w:t>
      </w:r>
      <w:r w:rsidR="003A31A5">
        <w:rPr>
          <w:rFonts w:ascii="Book Antiqua" w:hAnsi="Book Antiqua" w:cs="Times New Roman"/>
          <w:color w:val="auto"/>
        </w:rPr>
        <w:t>r questi ultimi, nella colonna 8</w:t>
      </w:r>
      <w:r w:rsidRPr="00536B2D">
        <w:rPr>
          <w:rFonts w:ascii="Book Antiqua" w:hAnsi="Book Antiqua" w:cs="Times New Roman"/>
          <w:color w:val="auto"/>
        </w:rPr>
        <w:t xml:space="preserve"> della citata </w:t>
      </w:r>
      <w:r>
        <w:rPr>
          <w:rFonts w:ascii="Book Antiqua" w:hAnsi="Book Antiqua" w:cs="Times New Roman"/>
          <w:color w:val="auto"/>
        </w:rPr>
        <w:t>T</w:t>
      </w:r>
      <w:r w:rsidR="003A5C0D">
        <w:rPr>
          <w:rFonts w:ascii="Book Antiqua" w:hAnsi="Book Antiqua" w:cs="Times New Roman"/>
          <w:color w:val="auto"/>
        </w:rPr>
        <w:t>abella</w:t>
      </w:r>
      <w:r w:rsidRPr="00536B2D">
        <w:rPr>
          <w:rFonts w:ascii="Book Antiqua" w:hAnsi="Book Antiqua" w:cs="Times New Roman"/>
          <w:color w:val="auto"/>
        </w:rPr>
        <w:t xml:space="preserve">, sono identificate le </w:t>
      </w:r>
      <w:r w:rsidR="00F52E86">
        <w:rPr>
          <w:rFonts w:ascii="Book Antiqua" w:hAnsi="Book Antiqua" w:cs="Times New Roman"/>
          <w:color w:val="auto"/>
        </w:rPr>
        <w:t>misure da inserire nel catalogo</w:t>
      </w:r>
      <w:r w:rsidR="00472214">
        <w:rPr>
          <w:rFonts w:ascii="Book Antiqua" w:hAnsi="Book Antiqua" w:cs="Times New Roman"/>
          <w:color w:val="auto"/>
        </w:rPr>
        <w:t xml:space="preserve"> delle misure specifiche o da considerare come misure generali, facendo rinvio al catalogo di queste ultime. Nella stessa colonna si è peral</w:t>
      </w:r>
      <w:r w:rsidR="00A84F62">
        <w:rPr>
          <w:rFonts w:ascii="Book Antiqua" w:hAnsi="Book Antiqua" w:cs="Times New Roman"/>
          <w:color w:val="auto"/>
        </w:rPr>
        <w:t>tro dato conto del fatto che una misura</w:t>
      </w:r>
      <w:r w:rsidR="00472214">
        <w:rPr>
          <w:rFonts w:ascii="Book Antiqua" w:hAnsi="Book Antiqua" w:cs="Times New Roman"/>
          <w:color w:val="auto"/>
        </w:rPr>
        <w:t xml:space="preserve"> spe</w:t>
      </w:r>
      <w:r w:rsidR="00A84F62">
        <w:rPr>
          <w:rFonts w:ascii="Book Antiqua" w:hAnsi="Book Antiqua" w:cs="Times New Roman"/>
          <w:color w:val="auto"/>
        </w:rPr>
        <w:t>cifica programmata</w:t>
      </w:r>
      <w:r w:rsidR="00472214">
        <w:rPr>
          <w:rFonts w:ascii="Book Antiqua" w:hAnsi="Book Antiqua" w:cs="Times New Roman"/>
          <w:color w:val="auto"/>
        </w:rPr>
        <w:t xml:space="preserve"> all’</w:t>
      </w:r>
      <w:r w:rsidR="00A84F62">
        <w:rPr>
          <w:rFonts w:ascii="Book Antiqua" w:hAnsi="Book Antiqua" w:cs="Times New Roman"/>
          <w:color w:val="auto"/>
        </w:rPr>
        <w:t>interno del PTPCT 2017/2019 è stata attuata</w:t>
      </w:r>
      <w:r w:rsidR="00472214">
        <w:rPr>
          <w:rFonts w:ascii="Book Antiqua" w:hAnsi="Book Antiqua" w:cs="Times New Roman"/>
          <w:color w:val="auto"/>
        </w:rPr>
        <w:t>.</w:t>
      </w:r>
    </w:p>
    <w:p w:rsidR="00E9190A" w:rsidRPr="00F52E86" w:rsidRDefault="00E9190A" w:rsidP="00C1098D">
      <w:pPr>
        <w:pStyle w:val="Default"/>
        <w:ind w:left="567"/>
        <w:jc w:val="both"/>
        <w:rPr>
          <w:rFonts w:ascii="Book Antiqua" w:hAnsi="Book Antiqua" w:cs="Times New Roman"/>
          <w:b/>
          <w:color w:val="auto"/>
        </w:rPr>
      </w:pPr>
    </w:p>
    <w:p w:rsidR="008834B2" w:rsidRPr="00536B2D" w:rsidRDefault="008834B2">
      <w:pPr>
        <w:tabs>
          <w:tab w:val="left" w:pos="6615"/>
        </w:tabs>
        <w:jc w:val="both"/>
        <w:rPr>
          <w:rFonts w:ascii="Book Antiqua" w:hAnsi="Book Antiqua"/>
        </w:rPr>
      </w:pPr>
    </w:p>
    <w:p w:rsidR="00F913F8" w:rsidRPr="00536B2D" w:rsidRDefault="00DD6C06">
      <w:pPr>
        <w:tabs>
          <w:tab w:val="left" w:pos="6615"/>
        </w:tabs>
        <w:jc w:val="both"/>
        <w:rPr>
          <w:rFonts w:ascii="Book Antiqua" w:hAnsi="Book Antiqua"/>
          <w:b/>
        </w:rPr>
      </w:pPr>
      <w:r>
        <w:rPr>
          <w:rFonts w:ascii="Book Antiqua" w:hAnsi="Book Antiqua"/>
          <w:b/>
          <w:bCs/>
          <w:caps/>
        </w:rPr>
        <w:t>5</w:t>
      </w:r>
      <w:r w:rsidR="00FF2CF6" w:rsidRPr="00536B2D">
        <w:rPr>
          <w:rFonts w:ascii="Book Antiqua" w:hAnsi="Book Antiqua"/>
          <w:b/>
          <w:bCs/>
          <w:caps/>
        </w:rPr>
        <w:t>. misure</w:t>
      </w:r>
      <w:r w:rsidR="00A80190" w:rsidRPr="00536B2D">
        <w:rPr>
          <w:rFonts w:ascii="Book Antiqua" w:hAnsi="Book Antiqua"/>
          <w:b/>
          <w:bCs/>
          <w:caps/>
        </w:rPr>
        <w:t xml:space="preserve"> GENERALI</w:t>
      </w:r>
      <w:r w:rsidR="00FF2CF6" w:rsidRPr="00536B2D">
        <w:rPr>
          <w:rFonts w:ascii="Book Antiqua" w:hAnsi="Book Antiqua"/>
          <w:b/>
          <w:bCs/>
          <w:caps/>
        </w:rPr>
        <w:t xml:space="preserve"> di </w:t>
      </w:r>
      <w:r w:rsidR="00A80190" w:rsidRPr="00536B2D">
        <w:rPr>
          <w:rFonts w:ascii="Book Antiqua" w:hAnsi="Book Antiqua"/>
          <w:b/>
          <w:bCs/>
          <w:caps/>
        </w:rPr>
        <w:t>PREVENZIONE</w:t>
      </w:r>
    </w:p>
    <w:p w:rsidR="00B42D76" w:rsidRPr="00536B2D" w:rsidRDefault="00F913F8" w:rsidP="00B42D76">
      <w:pPr>
        <w:pStyle w:val="Testonormale"/>
        <w:jc w:val="both"/>
        <w:rPr>
          <w:rFonts w:ascii="Book Antiqua" w:hAnsi="Book Antiqua"/>
          <w:sz w:val="24"/>
          <w:szCs w:val="24"/>
        </w:rPr>
      </w:pPr>
      <w:r w:rsidRPr="00536B2D">
        <w:rPr>
          <w:rFonts w:ascii="Book Antiqua" w:hAnsi="Book Antiqua"/>
          <w:sz w:val="24"/>
          <w:szCs w:val="24"/>
        </w:rPr>
        <w:t>Così come il P.N.A., anche il piano dell’Ente si pone come obiettivo</w:t>
      </w:r>
      <w:r w:rsidR="00B42D76" w:rsidRPr="00536B2D">
        <w:rPr>
          <w:rFonts w:ascii="Book Antiqua" w:hAnsi="Book Antiqua"/>
          <w:sz w:val="24"/>
          <w:szCs w:val="24"/>
        </w:rPr>
        <w:t xml:space="preserve"> strategico</w:t>
      </w:r>
      <w:r w:rsidRPr="00536B2D">
        <w:rPr>
          <w:rFonts w:ascii="Book Antiqua" w:hAnsi="Book Antiqua"/>
          <w:sz w:val="24"/>
          <w:szCs w:val="24"/>
        </w:rPr>
        <w:t xml:space="preserve"> quello di creare un contesto sfav</w:t>
      </w:r>
      <w:r w:rsidR="00C150B2" w:rsidRPr="00536B2D">
        <w:rPr>
          <w:rFonts w:ascii="Book Antiqua" w:hAnsi="Book Antiqua"/>
          <w:sz w:val="24"/>
          <w:szCs w:val="24"/>
        </w:rPr>
        <w:t xml:space="preserve">orevole alla corruzione, riducendo </w:t>
      </w:r>
      <w:r w:rsidR="00B42D76" w:rsidRPr="00536B2D">
        <w:rPr>
          <w:rFonts w:ascii="Book Antiqua" w:hAnsi="Book Antiqua"/>
          <w:sz w:val="24"/>
          <w:szCs w:val="24"/>
        </w:rPr>
        <w:t>le opportunità</w:t>
      </w:r>
      <w:r w:rsidRPr="00536B2D">
        <w:rPr>
          <w:rFonts w:ascii="Book Antiqua" w:hAnsi="Book Antiqua"/>
          <w:sz w:val="24"/>
          <w:szCs w:val="24"/>
        </w:rPr>
        <w:t xml:space="preserve"> che si manifestino episodi di corr</w:t>
      </w:r>
      <w:r w:rsidR="00C150B2" w:rsidRPr="00536B2D">
        <w:rPr>
          <w:rFonts w:ascii="Book Antiqua" w:hAnsi="Book Antiqua"/>
          <w:sz w:val="24"/>
          <w:szCs w:val="24"/>
        </w:rPr>
        <w:t>uzione</w:t>
      </w:r>
      <w:r w:rsidRPr="00536B2D">
        <w:rPr>
          <w:rFonts w:ascii="Book Antiqua" w:hAnsi="Book Antiqua"/>
          <w:sz w:val="24"/>
          <w:szCs w:val="24"/>
        </w:rPr>
        <w:t xml:space="preserve"> e in ogni caso</w:t>
      </w:r>
      <w:r w:rsidR="00C150B2" w:rsidRPr="00536B2D">
        <w:rPr>
          <w:rFonts w:ascii="Book Antiqua" w:hAnsi="Book Antiqua"/>
          <w:sz w:val="24"/>
          <w:szCs w:val="24"/>
        </w:rPr>
        <w:t xml:space="preserve"> accrescendo</w:t>
      </w:r>
      <w:r w:rsidRPr="00536B2D">
        <w:rPr>
          <w:rFonts w:ascii="Book Antiqua" w:hAnsi="Book Antiqua"/>
          <w:sz w:val="24"/>
          <w:szCs w:val="24"/>
        </w:rPr>
        <w:t xml:space="preserve"> la capacità di scoprire</w:t>
      </w:r>
      <w:r w:rsidR="00AA61C4" w:rsidRPr="00536B2D">
        <w:rPr>
          <w:rFonts w:ascii="Book Antiqua" w:hAnsi="Book Antiqua"/>
          <w:sz w:val="24"/>
          <w:szCs w:val="24"/>
        </w:rPr>
        <w:t xml:space="preserve"> eventuali</w:t>
      </w:r>
      <w:r w:rsidR="004E1092" w:rsidRPr="00536B2D">
        <w:rPr>
          <w:rFonts w:ascii="Book Antiqua" w:hAnsi="Book Antiqua"/>
          <w:sz w:val="24"/>
          <w:szCs w:val="24"/>
        </w:rPr>
        <w:t xml:space="preserve"> </w:t>
      </w:r>
      <w:r w:rsidR="00AA61C4" w:rsidRPr="00536B2D">
        <w:rPr>
          <w:rFonts w:ascii="Book Antiqua" w:hAnsi="Book Antiqua"/>
          <w:sz w:val="24"/>
          <w:szCs w:val="24"/>
        </w:rPr>
        <w:t>casi di corruzione</w:t>
      </w:r>
      <w:r w:rsidR="00C150B2" w:rsidRPr="00536B2D">
        <w:rPr>
          <w:rFonts w:ascii="Book Antiqua" w:hAnsi="Book Antiqua"/>
          <w:sz w:val="24"/>
          <w:szCs w:val="24"/>
        </w:rPr>
        <w:t>.</w:t>
      </w:r>
    </w:p>
    <w:p w:rsidR="0000668E" w:rsidRPr="00536B2D" w:rsidRDefault="0000668E" w:rsidP="0000668E">
      <w:pPr>
        <w:tabs>
          <w:tab w:val="left" w:pos="6615"/>
        </w:tabs>
        <w:jc w:val="both"/>
        <w:rPr>
          <w:rFonts w:ascii="Book Antiqua" w:hAnsi="Book Antiqua"/>
        </w:rPr>
      </w:pPr>
      <w:r w:rsidRPr="00536B2D">
        <w:rPr>
          <w:rFonts w:ascii="Book Antiqua" w:hAnsi="Book Antiqua"/>
        </w:rPr>
        <w:t>Oltre a</w:t>
      </w:r>
      <w:r w:rsidR="007B2199" w:rsidRPr="00536B2D">
        <w:rPr>
          <w:rFonts w:ascii="Book Antiqua" w:hAnsi="Book Antiqua"/>
        </w:rPr>
        <w:t>lle</w:t>
      </w:r>
      <w:r w:rsidR="00C150B2" w:rsidRPr="00536B2D">
        <w:rPr>
          <w:rFonts w:ascii="Book Antiqua" w:hAnsi="Book Antiqua"/>
        </w:rPr>
        <w:t xml:space="preserve"> misure specifiche </w:t>
      </w:r>
      <w:r w:rsidR="003A5C0D">
        <w:rPr>
          <w:rFonts w:ascii="Book Antiqua" w:hAnsi="Book Antiqua"/>
        </w:rPr>
        <w:t xml:space="preserve">riportate nel relativo catalogo </w:t>
      </w:r>
      <w:r w:rsidR="00402A3F">
        <w:rPr>
          <w:rFonts w:ascii="Book Antiqua" w:hAnsi="Book Antiqua"/>
        </w:rPr>
        <w:t xml:space="preserve">( alcune delle quali costituenti conferma delle misure inserite nel PTPCT 2017/2019 e altre </w:t>
      </w:r>
      <w:r w:rsidR="00C150B2" w:rsidRPr="00536B2D">
        <w:rPr>
          <w:rFonts w:ascii="Book Antiqua" w:hAnsi="Book Antiqua"/>
        </w:rPr>
        <w:t xml:space="preserve">individuate in esito al </w:t>
      </w:r>
      <w:r w:rsidR="00402A3F">
        <w:rPr>
          <w:rFonts w:ascii="Book Antiqua" w:hAnsi="Book Antiqua"/>
        </w:rPr>
        <w:t xml:space="preserve">completamento del </w:t>
      </w:r>
      <w:r w:rsidR="00C150B2" w:rsidRPr="00536B2D">
        <w:rPr>
          <w:rFonts w:ascii="Book Antiqua" w:hAnsi="Book Antiqua"/>
        </w:rPr>
        <w:t xml:space="preserve">processo di gestione </w:t>
      </w:r>
      <w:r w:rsidR="00402A3F">
        <w:rPr>
          <w:rFonts w:ascii="Book Antiqua" w:hAnsi="Book Antiqua"/>
        </w:rPr>
        <w:t>del rischio per l’area “Governo del Territorio</w:t>
      </w:r>
      <w:r w:rsidR="00C257F5">
        <w:rPr>
          <w:rFonts w:ascii="Book Antiqua" w:hAnsi="Book Antiqua"/>
        </w:rPr>
        <w:t>”)</w:t>
      </w:r>
      <w:r w:rsidR="00402A3F">
        <w:rPr>
          <w:rFonts w:ascii="Book Antiqua" w:hAnsi="Book Antiqua"/>
        </w:rPr>
        <w:t xml:space="preserve">, </w:t>
      </w:r>
      <w:r w:rsidRPr="00536B2D">
        <w:rPr>
          <w:rFonts w:ascii="Book Antiqua" w:hAnsi="Book Antiqua"/>
        </w:rPr>
        <w:t>nel presente piano vengono riportate anche misure di contrasto a cara</w:t>
      </w:r>
      <w:r w:rsidR="009E5352" w:rsidRPr="00536B2D">
        <w:rPr>
          <w:rFonts w:ascii="Book Antiqua" w:hAnsi="Book Antiqua"/>
        </w:rPr>
        <w:t>ttere organizzativo</w:t>
      </w:r>
      <w:r w:rsidRPr="00536B2D">
        <w:rPr>
          <w:rFonts w:ascii="Book Antiqua" w:hAnsi="Book Antiqua"/>
        </w:rPr>
        <w:t xml:space="preserve"> e comportamentale, che già la Legge</w:t>
      </w:r>
      <w:r w:rsidR="000C0FBD" w:rsidRPr="00536B2D">
        <w:rPr>
          <w:rFonts w:ascii="Book Antiqua" w:hAnsi="Book Antiqua"/>
        </w:rPr>
        <w:t xml:space="preserve"> n.190/</w:t>
      </w:r>
      <w:r w:rsidR="00A84F62">
        <w:rPr>
          <w:rFonts w:ascii="Book Antiqua" w:hAnsi="Book Antiqua"/>
        </w:rPr>
        <w:t>20</w:t>
      </w:r>
      <w:r w:rsidR="000C0FBD" w:rsidRPr="00536B2D">
        <w:rPr>
          <w:rFonts w:ascii="Book Antiqua" w:hAnsi="Book Antiqua"/>
        </w:rPr>
        <w:t>12 individua</w:t>
      </w:r>
      <w:r w:rsidRPr="00536B2D">
        <w:rPr>
          <w:rFonts w:ascii="Book Antiqua" w:hAnsi="Book Antiqua"/>
        </w:rPr>
        <w:t xml:space="preserve"> </w:t>
      </w:r>
      <w:r w:rsidR="009E5352" w:rsidRPr="00536B2D">
        <w:rPr>
          <w:rFonts w:ascii="Book Antiqua" w:hAnsi="Book Antiqua"/>
        </w:rPr>
        <w:t>come obbligatorie</w:t>
      </w:r>
      <w:r w:rsidR="000C0FBD" w:rsidRPr="00536B2D">
        <w:rPr>
          <w:rFonts w:ascii="Book Antiqua" w:hAnsi="Book Antiqua"/>
        </w:rPr>
        <w:t xml:space="preserve"> e</w:t>
      </w:r>
      <w:r w:rsidR="009E5352" w:rsidRPr="00536B2D">
        <w:rPr>
          <w:rFonts w:ascii="Book Antiqua" w:hAnsi="Book Antiqua"/>
        </w:rPr>
        <w:t xml:space="preserve"> che </w:t>
      </w:r>
      <w:r w:rsidR="000C0FBD" w:rsidRPr="00536B2D">
        <w:rPr>
          <w:rFonts w:ascii="Book Antiqua" w:hAnsi="Book Antiqua"/>
        </w:rPr>
        <w:t>l’aggiornamento 2015 al P.N.A</w:t>
      </w:r>
      <w:r w:rsidR="00A6243A">
        <w:rPr>
          <w:rFonts w:ascii="Book Antiqua" w:hAnsi="Book Antiqua"/>
        </w:rPr>
        <w:t>. preferisce definire “generali”</w:t>
      </w:r>
      <w:r w:rsidR="000C0FBD" w:rsidRPr="00536B2D">
        <w:rPr>
          <w:rFonts w:ascii="Book Antiqua" w:hAnsi="Book Antiqua"/>
        </w:rPr>
        <w:t>, proprio per il fatto di incidere sul sistema complessivo della prevenzione della corruzione intervenendo in maniera trasversale sull’intera amministrazione o ente.</w:t>
      </w:r>
    </w:p>
    <w:p w:rsidR="00F913F8" w:rsidRDefault="00E73054">
      <w:pPr>
        <w:tabs>
          <w:tab w:val="left" w:pos="6615"/>
        </w:tabs>
        <w:jc w:val="both"/>
        <w:rPr>
          <w:rFonts w:ascii="Book Antiqua" w:hAnsi="Book Antiqua"/>
        </w:rPr>
      </w:pPr>
      <w:r w:rsidRPr="00536B2D">
        <w:rPr>
          <w:rFonts w:ascii="Book Antiqua" w:hAnsi="Book Antiqua"/>
        </w:rPr>
        <w:t>Tal</w:t>
      </w:r>
      <w:r w:rsidR="00F913F8" w:rsidRPr="00536B2D">
        <w:rPr>
          <w:rFonts w:ascii="Book Antiqua" w:hAnsi="Book Antiqua"/>
        </w:rPr>
        <w:t>i</w:t>
      </w:r>
      <w:r w:rsidRPr="00536B2D">
        <w:rPr>
          <w:rFonts w:ascii="Book Antiqua" w:hAnsi="Book Antiqua"/>
        </w:rPr>
        <w:t xml:space="preserve"> misure</w:t>
      </w:r>
      <w:r w:rsidR="00F913F8" w:rsidRPr="00536B2D">
        <w:rPr>
          <w:rFonts w:ascii="Book Antiqua" w:hAnsi="Book Antiqua"/>
        </w:rPr>
        <w:t xml:space="preserve"> sono valide per tutti gli Uffici in cui si articola l’Ente, a prescindere dal grado di rischio</w:t>
      </w:r>
      <w:r w:rsidRPr="00536B2D">
        <w:rPr>
          <w:rFonts w:ascii="Book Antiqua" w:hAnsi="Book Antiqua"/>
        </w:rPr>
        <w:t>,</w:t>
      </w:r>
      <w:r w:rsidR="00F913F8" w:rsidRPr="00536B2D">
        <w:rPr>
          <w:rFonts w:ascii="Book Antiqua" w:hAnsi="Book Antiqua"/>
        </w:rPr>
        <w:t xml:space="preserve"> con riferimento alla</w:t>
      </w:r>
      <w:r w:rsidRPr="00536B2D">
        <w:rPr>
          <w:rFonts w:ascii="Book Antiqua" w:hAnsi="Book Antiqua"/>
        </w:rPr>
        <w:t xml:space="preserve"> loro idoneità ad impedire o ridurre la</w:t>
      </w:r>
      <w:r w:rsidR="004E1092" w:rsidRPr="00536B2D">
        <w:rPr>
          <w:rFonts w:ascii="Book Antiqua" w:hAnsi="Book Antiqua"/>
        </w:rPr>
        <w:t xml:space="preserve"> </w:t>
      </w:r>
      <w:r w:rsidR="00F913F8" w:rsidRPr="00536B2D">
        <w:rPr>
          <w:rFonts w:ascii="Book Antiqua" w:hAnsi="Book Antiqua"/>
        </w:rPr>
        <w:t>possibilità che si manifestino fenomeni corruttivi</w:t>
      </w:r>
      <w:r w:rsidRPr="00536B2D">
        <w:rPr>
          <w:rFonts w:ascii="Book Antiqua" w:hAnsi="Book Antiqua"/>
        </w:rPr>
        <w:t>.</w:t>
      </w:r>
      <w:r w:rsidR="0000668E" w:rsidRPr="00536B2D">
        <w:rPr>
          <w:rFonts w:ascii="Book Antiqua" w:hAnsi="Book Antiqua"/>
        </w:rPr>
        <w:t xml:space="preserve"> </w:t>
      </w:r>
    </w:p>
    <w:p w:rsidR="00027F57" w:rsidRDefault="00027F57" w:rsidP="00027F57">
      <w:pPr>
        <w:tabs>
          <w:tab w:val="left" w:pos="6615"/>
        </w:tabs>
        <w:jc w:val="both"/>
        <w:rPr>
          <w:rFonts w:ascii="Book Antiqua" w:hAnsi="Book Antiqua"/>
        </w:rPr>
      </w:pPr>
      <w:r>
        <w:rPr>
          <w:rFonts w:ascii="Book Antiqua" w:hAnsi="Book Antiqua"/>
        </w:rPr>
        <w:t>Tenendo conto della sostenibilità organizzativa e finanziaria, n</w:t>
      </w:r>
      <w:r w:rsidR="003A5C0D">
        <w:rPr>
          <w:rFonts w:ascii="Book Antiqua" w:hAnsi="Book Antiqua"/>
        </w:rPr>
        <w:t>ell’allegato sub “3”</w:t>
      </w:r>
      <w:r w:rsidR="0048277B">
        <w:rPr>
          <w:rFonts w:ascii="Book Antiqua" w:hAnsi="Book Antiqua"/>
        </w:rPr>
        <w:t xml:space="preserve"> si riportano le schede ove buona parte</w:t>
      </w:r>
      <w:r>
        <w:rPr>
          <w:rFonts w:ascii="Book Antiqua" w:hAnsi="Book Antiqua"/>
        </w:rPr>
        <w:t xml:space="preserve"> di dette misure</w:t>
      </w:r>
      <w:r w:rsidR="00B2513E">
        <w:rPr>
          <w:rFonts w:ascii="Book Antiqua" w:hAnsi="Book Antiqua"/>
        </w:rPr>
        <w:t xml:space="preserve"> –</w:t>
      </w:r>
      <w:r w:rsidR="006C1C89">
        <w:rPr>
          <w:rFonts w:ascii="Book Antiqua" w:hAnsi="Book Antiqua"/>
        </w:rPr>
        <w:t xml:space="preserve"> </w:t>
      </w:r>
      <w:r w:rsidR="00B2513E">
        <w:rPr>
          <w:rFonts w:ascii="Book Antiqua" w:hAnsi="Book Antiqua"/>
        </w:rPr>
        <w:t>di cui per ciascun</w:t>
      </w:r>
      <w:r w:rsidR="00EC4C12">
        <w:rPr>
          <w:rFonts w:ascii="Book Antiqua" w:hAnsi="Book Antiqua"/>
        </w:rPr>
        <w:t>a</w:t>
      </w:r>
      <w:r w:rsidR="006C1C89">
        <w:rPr>
          <w:rFonts w:ascii="Book Antiqua" w:hAnsi="Book Antiqua"/>
        </w:rPr>
        <w:t xml:space="preserve"> </w:t>
      </w:r>
      <w:r w:rsidR="00EC4C12">
        <w:rPr>
          <w:rFonts w:ascii="Book Antiqua" w:hAnsi="Book Antiqua"/>
        </w:rPr>
        <w:t xml:space="preserve">viene riportata la tipologia, i riferimenti normativi </w:t>
      </w:r>
      <w:r w:rsidR="00B2513E">
        <w:rPr>
          <w:rFonts w:ascii="Book Antiqua" w:hAnsi="Book Antiqua"/>
        </w:rPr>
        <w:t>e una sintetica descrizione</w:t>
      </w:r>
      <w:r w:rsidR="006C1C89">
        <w:rPr>
          <w:rFonts w:ascii="Book Antiqua" w:hAnsi="Book Antiqua"/>
        </w:rPr>
        <w:t xml:space="preserve"> </w:t>
      </w:r>
      <w:r w:rsidR="00B2513E">
        <w:rPr>
          <w:rFonts w:ascii="Book Antiqua" w:hAnsi="Book Antiqua"/>
        </w:rPr>
        <w:t>-</w:t>
      </w:r>
      <w:r w:rsidR="006C1C89">
        <w:rPr>
          <w:rFonts w:ascii="Book Antiqua" w:hAnsi="Book Antiqua"/>
        </w:rPr>
        <w:t xml:space="preserve"> </w:t>
      </w:r>
      <w:r w:rsidR="00B2513E">
        <w:rPr>
          <w:rFonts w:ascii="Book Antiqua" w:hAnsi="Book Antiqua"/>
        </w:rPr>
        <w:t>vengono sistematizzate</w:t>
      </w:r>
      <w:r>
        <w:rPr>
          <w:rFonts w:ascii="Book Antiqua" w:hAnsi="Book Antiqua"/>
        </w:rPr>
        <w:t xml:space="preserve"> quanto a:</w:t>
      </w:r>
    </w:p>
    <w:p w:rsidR="00027F57" w:rsidRPr="00536B2D" w:rsidRDefault="00027F57" w:rsidP="006C1C89">
      <w:pPr>
        <w:tabs>
          <w:tab w:val="left" w:pos="6615"/>
        </w:tabs>
        <w:ind w:left="426"/>
        <w:jc w:val="both"/>
        <w:rPr>
          <w:rFonts w:ascii="Book Antiqua" w:hAnsi="Book Antiqua"/>
        </w:rPr>
      </w:pPr>
      <w:r>
        <w:rPr>
          <w:rFonts w:ascii="Book Antiqua" w:hAnsi="Book Antiqua"/>
        </w:rPr>
        <w:t>a)</w:t>
      </w:r>
      <w:r w:rsidR="006C1C89">
        <w:rPr>
          <w:rFonts w:ascii="Book Antiqua" w:hAnsi="Book Antiqua"/>
        </w:rPr>
        <w:t xml:space="preserve"> </w:t>
      </w:r>
      <w:r w:rsidRPr="00536B2D">
        <w:rPr>
          <w:rFonts w:ascii="Book Antiqua" w:hAnsi="Book Antiqua"/>
        </w:rPr>
        <w:t>struttura e soggetto responsabile dell’attuazione;</w:t>
      </w:r>
    </w:p>
    <w:p w:rsidR="00027F57" w:rsidRPr="00536B2D" w:rsidRDefault="00027F57" w:rsidP="00027F57">
      <w:pPr>
        <w:pStyle w:val="Default"/>
        <w:ind w:left="420"/>
        <w:jc w:val="both"/>
        <w:rPr>
          <w:rFonts w:ascii="Book Antiqua" w:hAnsi="Book Antiqua" w:cs="Times New Roman"/>
        </w:rPr>
      </w:pPr>
      <w:r>
        <w:rPr>
          <w:rFonts w:ascii="Book Antiqua" w:hAnsi="Book Antiqua" w:cs="Times New Roman"/>
        </w:rPr>
        <w:t xml:space="preserve">b) </w:t>
      </w:r>
      <w:r w:rsidRPr="00536B2D">
        <w:rPr>
          <w:rFonts w:ascii="Book Antiqua" w:hAnsi="Book Antiqua" w:cs="Times New Roman"/>
        </w:rPr>
        <w:t>tempi di attuazione e valori attesi;</w:t>
      </w:r>
    </w:p>
    <w:p w:rsidR="00027F57" w:rsidRDefault="00027F57" w:rsidP="00027F57">
      <w:pPr>
        <w:pStyle w:val="Default"/>
        <w:ind w:left="420"/>
        <w:jc w:val="both"/>
        <w:rPr>
          <w:rFonts w:ascii="Book Antiqua" w:hAnsi="Book Antiqua" w:cs="Times New Roman"/>
        </w:rPr>
      </w:pPr>
      <w:r>
        <w:rPr>
          <w:rFonts w:ascii="Book Antiqua" w:hAnsi="Book Antiqua" w:cs="Times New Roman"/>
        </w:rPr>
        <w:t>c)</w:t>
      </w:r>
      <w:r w:rsidR="006C1C89">
        <w:rPr>
          <w:rFonts w:ascii="Book Antiqua" w:hAnsi="Book Antiqua" w:cs="Times New Roman"/>
        </w:rPr>
        <w:t xml:space="preserve"> </w:t>
      </w:r>
      <w:r w:rsidRPr="00536B2D">
        <w:rPr>
          <w:rFonts w:ascii="Book Antiqua" w:hAnsi="Book Antiqua" w:cs="Times New Roman"/>
        </w:rPr>
        <w:t>indicatori di monitoraggio e responsabile della rilevazione</w:t>
      </w:r>
      <w:r w:rsidR="00A30894">
        <w:rPr>
          <w:rFonts w:ascii="Book Antiqua" w:hAnsi="Book Antiqua" w:cs="Times New Roman"/>
        </w:rPr>
        <w:t>.</w:t>
      </w:r>
    </w:p>
    <w:p w:rsidR="00A30894" w:rsidRDefault="00A30894" w:rsidP="00027F57">
      <w:pPr>
        <w:pStyle w:val="Default"/>
        <w:ind w:left="420"/>
        <w:jc w:val="both"/>
        <w:rPr>
          <w:rFonts w:ascii="Book Antiqua" w:hAnsi="Book Antiqua" w:cs="Times New Roman"/>
        </w:rPr>
      </w:pPr>
    </w:p>
    <w:p w:rsidR="00A30894" w:rsidRDefault="00A30894" w:rsidP="00027F57">
      <w:pPr>
        <w:pStyle w:val="Default"/>
        <w:ind w:left="420"/>
        <w:jc w:val="both"/>
        <w:rPr>
          <w:rFonts w:ascii="Book Antiqua" w:hAnsi="Book Antiqua" w:cs="Times New Roman"/>
        </w:rPr>
      </w:pPr>
      <w:r>
        <w:rPr>
          <w:rFonts w:ascii="Book Antiqua" w:hAnsi="Book Antiqua" w:cs="Times New Roman"/>
        </w:rPr>
        <w:t>Relativamente ad altre misure generali si specifica quanto segue:</w:t>
      </w:r>
    </w:p>
    <w:p w:rsidR="00A30894" w:rsidRPr="00536B2D" w:rsidRDefault="00A30894" w:rsidP="00027F57">
      <w:pPr>
        <w:pStyle w:val="Default"/>
        <w:ind w:left="420"/>
        <w:jc w:val="both"/>
        <w:rPr>
          <w:rFonts w:ascii="Book Antiqua" w:hAnsi="Book Antiqua" w:cs="Times New Roman"/>
        </w:rPr>
      </w:pPr>
    </w:p>
    <w:p w:rsidR="000060D3" w:rsidRPr="00536B2D" w:rsidRDefault="00DD6C06" w:rsidP="000060D3">
      <w:pPr>
        <w:autoSpaceDE w:val="0"/>
        <w:ind w:left="284"/>
        <w:jc w:val="both"/>
        <w:rPr>
          <w:rFonts w:ascii="Book Antiqua" w:hAnsi="Book Antiqua"/>
          <w:b/>
        </w:rPr>
      </w:pPr>
      <w:r>
        <w:rPr>
          <w:rFonts w:ascii="Book Antiqua" w:hAnsi="Book Antiqua"/>
          <w:b/>
          <w:bCs/>
          <w:caps/>
        </w:rPr>
        <w:t>5.1</w:t>
      </w:r>
      <w:r w:rsidR="000060D3" w:rsidRPr="00536B2D">
        <w:rPr>
          <w:rFonts w:ascii="Book Antiqua" w:hAnsi="Book Antiqua"/>
          <w:b/>
          <w:bCs/>
          <w:caps/>
        </w:rPr>
        <w:t xml:space="preserve"> Rotazione degli incarichi</w:t>
      </w:r>
    </w:p>
    <w:p w:rsidR="000060D3" w:rsidRPr="00536B2D" w:rsidRDefault="000060D3" w:rsidP="000060D3">
      <w:pPr>
        <w:ind w:left="284"/>
        <w:jc w:val="both"/>
        <w:rPr>
          <w:rFonts w:ascii="Book Antiqua" w:hAnsi="Book Antiqua"/>
        </w:rPr>
      </w:pPr>
      <w:r w:rsidRPr="00536B2D">
        <w:rPr>
          <w:rFonts w:ascii="Book Antiqua" w:hAnsi="Book Antiqua"/>
          <w:bCs/>
          <w:caps/>
        </w:rPr>
        <w:t xml:space="preserve"> </w:t>
      </w:r>
      <w:r w:rsidRPr="00536B2D">
        <w:rPr>
          <w:rFonts w:ascii="Book Antiqua" w:hAnsi="Book Antiqua"/>
        </w:rPr>
        <w:t xml:space="preserve">La presente misura, che non va intesa come normale strumento di gestione del rapporto di lavoro, ma come azione straordinaria di contrasto per i settori operanti nelle aree a più elevato rischio di corruzione, in termini generali si pone quale obiettivo quello di evitare che possano comunque consolidarsi delle posizioni “di privilegio” nella gestione diretta di determinate attività correlate alla circostanza che lo stesso dirigente e/o funzionario si occupi personalmente per lungo tempo dello stesso tipo di </w:t>
      </w:r>
      <w:r w:rsidRPr="00536B2D">
        <w:rPr>
          <w:rFonts w:ascii="Book Antiqua" w:hAnsi="Book Antiqua"/>
        </w:rPr>
        <w:lastRenderedPageBreak/>
        <w:t>procedimenti e si relazioni sempre con gli stessi utenti. Si deve tuttavia sottolineare che la Legge di stabilità 2016 (precisamente la Legge 28.12.2015 n.208) all’art.1 comma 221, consente di disapplicare la disposizione concernente la rotazione di dirigenti e funzionari ove la dimensione dell’Ente risulti incompatibile con tale misura. Nel conferimento degli incarichi di Responsabile di Settore e di responsabile di servizio/ufficio, andrà quindi salvaguardata la continuità dell’azione amministrativa, la coerenza degli indirizzi e le competenze acquisite dalle strutture, potendosi in tal modo giungere ad una riconferma motivata degli stessi incarichi, anche legata all’infungibilità del profilo professionale o alle professionalità presenti nella dotazione organica. In tali casi, laddove sorgessero comunque ipotesi di conflitto di interesse nella gestione di determinate pratiche, anche in conformità all’obbligo di astensione, verrà attuata la rotazione dei “fascicoli”. Inoltre sarà compito di ogni Responsabile di Settore, se non già provveduto, individuare e valorizzare la figura del “Responsabile del procedimento” ai sensi degli artt. 5 e 6 della Legge n.241/1990, in modo da favorire una maggiore condivisione delle attività tra gli operatori e l’articolazione delle competenze.</w:t>
      </w:r>
    </w:p>
    <w:p w:rsidR="000060D3" w:rsidRPr="00536B2D" w:rsidRDefault="000060D3" w:rsidP="000060D3">
      <w:pPr>
        <w:autoSpaceDE w:val="0"/>
        <w:ind w:left="284"/>
        <w:jc w:val="both"/>
        <w:rPr>
          <w:rFonts w:ascii="Book Antiqua" w:hAnsi="Book Antiqua"/>
          <w:b/>
          <w:bCs/>
          <w:caps/>
        </w:rPr>
      </w:pPr>
    </w:p>
    <w:p w:rsidR="000060D3" w:rsidRPr="00536B2D" w:rsidRDefault="00DD6C06" w:rsidP="000060D3">
      <w:pPr>
        <w:autoSpaceDE w:val="0"/>
        <w:ind w:left="284"/>
        <w:jc w:val="both"/>
        <w:rPr>
          <w:rFonts w:ascii="Book Antiqua" w:hAnsi="Book Antiqua"/>
          <w:b/>
        </w:rPr>
      </w:pPr>
      <w:r>
        <w:rPr>
          <w:rFonts w:ascii="Book Antiqua" w:hAnsi="Book Antiqua"/>
          <w:b/>
          <w:bCs/>
          <w:caps/>
        </w:rPr>
        <w:t>5.2</w:t>
      </w:r>
      <w:r w:rsidR="000060D3" w:rsidRPr="00536B2D">
        <w:rPr>
          <w:rFonts w:ascii="Book Antiqua" w:hAnsi="Book Antiqua"/>
          <w:b/>
          <w:bCs/>
          <w:caps/>
        </w:rPr>
        <w:t xml:space="preserve"> Formazione del personale</w:t>
      </w:r>
    </w:p>
    <w:p w:rsidR="000060D3" w:rsidRPr="00536B2D" w:rsidRDefault="0035624B" w:rsidP="000060D3">
      <w:pPr>
        <w:ind w:left="284"/>
        <w:jc w:val="both"/>
        <w:rPr>
          <w:rFonts w:ascii="Book Antiqua" w:hAnsi="Book Antiqua"/>
        </w:rPr>
      </w:pPr>
      <w:r>
        <w:rPr>
          <w:rFonts w:ascii="Book Antiqua" w:hAnsi="Book Antiqua"/>
        </w:rPr>
        <w:t xml:space="preserve"> Nel periodo di validità del presente Piano, a seguito della sottoscrizione da parte di tutti i Sindaci aderenti di apposito protocollo d’intesa denominato “Comuni Lab – Laboratorio … in Comune” per sviluppare, consolidare e sostenere il cambiamento delle amministrazioni pubbliche. Progettazione e gestione di percorsi formativi in modalità aggregata - Triennio 2018/2020”</w:t>
      </w:r>
      <w:r w:rsidR="000060D3" w:rsidRPr="00536B2D">
        <w:rPr>
          <w:rFonts w:ascii="Book Antiqua" w:hAnsi="Book Antiqua"/>
        </w:rPr>
        <w:t xml:space="preserve"> verrà </w:t>
      </w:r>
      <w:r>
        <w:rPr>
          <w:rFonts w:ascii="Book Antiqua" w:hAnsi="Book Antiqua"/>
        </w:rPr>
        <w:t>ripetuta l’iniziativa realizzata nel passato triennio in associazione con i</w:t>
      </w:r>
      <w:r w:rsidR="006C1C89">
        <w:rPr>
          <w:rFonts w:ascii="Book Antiqua" w:hAnsi="Book Antiqua"/>
        </w:rPr>
        <w:t xml:space="preserve"> </w:t>
      </w:r>
      <w:r>
        <w:rPr>
          <w:rFonts w:ascii="Book Antiqua" w:hAnsi="Book Antiqua"/>
        </w:rPr>
        <w:t>Comuni di: Ancona</w:t>
      </w:r>
      <w:r w:rsidR="000060D3" w:rsidRPr="00536B2D">
        <w:rPr>
          <w:rFonts w:ascii="Book Antiqua" w:hAnsi="Book Antiqua"/>
        </w:rPr>
        <w:t>, Falconara Marittima, Fabriano, Jesi e Senigall</w:t>
      </w:r>
      <w:r>
        <w:rPr>
          <w:rFonts w:ascii="Book Antiqua" w:hAnsi="Book Antiqua"/>
        </w:rPr>
        <w:t>ia, consistente in un</w:t>
      </w:r>
      <w:r w:rsidR="00A84F62">
        <w:rPr>
          <w:rFonts w:ascii="Book Antiqua" w:hAnsi="Book Antiqua"/>
        </w:rPr>
        <w:t xml:space="preserve"> progetto svolto in forma aggreg</w:t>
      </w:r>
      <w:r w:rsidR="000060D3" w:rsidRPr="00536B2D">
        <w:rPr>
          <w:rFonts w:ascii="Book Antiqua" w:hAnsi="Book Antiqua"/>
        </w:rPr>
        <w:t>ata diretto</w:t>
      </w:r>
      <w:r w:rsidR="000060D3">
        <w:rPr>
          <w:rFonts w:ascii="Book Antiqua" w:hAnsi="Book Antiqua"/>
        </w:rPr>
        <w:t xml:space="preserve"> </w:t>
      </w:r>
      <w:r w:rsidR="000060D3" w:rsidRPr="00536B2D">
        <w:rPr>
          <w:rFonts w:ascii="Book Antiqua" w:hAnsi="Book Antiqua"/>
        </w:rPr>
        <w:t xml:space="preserve">a diffondere le buone prassi e i valori fondamentali condivisi dell’etica, integrità e legalità. </w:t>
      </w:r>
    </w:p>
    <w:p w:rsidR="000060D3" w:rsidRPr="00536B2D" w:rsidRDefault="000060D3" w:rsidP="000060D3">
      <w:pPr>
        <w:ind w:left="284"/>
        <w:jc w:val="both"/>
        <w:rPr>
          <w:rFonts w:ascii="Book Antiqua" w:hAnsi="Book Antiqua"/>
        </w:rPr>
      </w:pPr>
      <w:r w:rsidRPr="00536B2D">
        <w:rPr>
          <w:rFonts w:ascii="Book Antiqua" w:hAnsi="Book Antiqua"/>
        </w:rPr>
        <w:t xml:space="preserve">A tale proposito </w:t>
      </w:r>
      <w:r>
        <w:rPr>
          <w:rFonts w:ascii="Book Antiqua" w:hAnsi="Book Antiqua"/>
        </w:rPr>
        <w:t>viene allegato sub</w:t>
      </w:r>
      <w:r w:rsidR="00DD6C06">
        <w:rPr>
          <w:rFonts w:ascii="Book Antiqua" w:hAnsi="Book Antiqua"/>
        </w:rPr>
        <w:t xml:space="preserve"> “4</w:t>
      </w:r>
      <w:r w:rsidRPr="00536B2D">
        <w:rPr>
          <w:rFonts w:ascii="Book Antiqua" w:hAnsi="Book Antiqua"/>
        </w:rPr>
        <w:t xml:space="preserve">” il programma di tale percorso formativo, da sviluppare nel triennio, con indicazione più analitica delle attività previste per il </w:t>
      </w:r>
      <w:r w:rsidR="00E654C9">
        <w:rPr>
          <w:rFonts w:ascii="Book Antiqua" w:hAnsi="Book Antiqua"/>
        </w:rPr>
        <w:t>primo e secondo</w:t>
      </w:r>
      <w:r w:rsidRPr="00536B2D">
        <w:rPr>
          <w:rFonts w:ascii="Book Antiqua" w:hAnsi="Book Antiqua"/>
        </w:rPr>
        <w:t xml:space="preserve"> anno.</w:t>
      </w:r>
    </w:p>
    <w:p w:rsidR="000060D3" w:rsidRPr="00536B2D" w:rsidRDefault="000060D3" w:rsidP="000060D3">
      <w:pPr>
        <w:ind w:left="284"/>
        <w:jc w:val="both"/>
        <w:rPr>
          <w:rFonts w:ascii="Book Antiqua" w:hAnsi="Book Antiqua"/>
        </w:rPr>
      </w:pPr>
    </w:p>
    <w:p w:rsidR="000060D3" w:rsidRPr="00536B2D" w:rsidRDefault="00DD6C06" w:rsidP="000060D3">
      <w:pPr>
        <w:pStyle w:val="Corpodeltesto"/>
        <w:spacing w:line="200" w:lineRule="atLeast"/>
        <w:ind w:left="284"/>
        <w:rPr>
          <w:rFonts w:ascii="Book Antiqua" w:hAnsi="Book Antiqua" w:cs="Times New Roman"/>
          <w:b/>
          <w:caps/>
          <w:color w:val="auto"/>
          <w:sz w:val="24"/>
          <w:szCs w:val="24"/>
        </w:rPr>
      </w:pPr>
      <w:r>
        <w:rPr>
          <w:rFonts w:ascii="Book Antiqua" w:hAnsi="Book Antiqua" w:cs="Times New Roman"/>
          <w:b/>
          <w:caps/>
          <w:color w:val="auto"/>
          <w:sz w:val="24"/>
          <w:szCs w:val="24"/>
        </w:rPr>
        <w:t>5.3</w:t>
      </w:r>
      <w:r w:rsidR="000060D3" w:rsidRPr="00536B2D">
        <w:rPr>
          <w:rFonts w:ascii="Book Antiqua" w:hAnsi="Book Antiqua" w:cs="Times New Roman"/>
          <w:b/>
          <w:caps/>
          <w:color w:val="auto"/>
          <w:sz w:val="24"/>
          <w:szCs w:val="24"/>
        </w:rPr>
        <w:t xml:space="preserve"> patti di integrità o protocolli di legalità</w:t>
      </w:r>
    </w:p>
    <w:p w:rsidR="000060D3" w:rsidRPr="00536B2D" w:rsidRDefault="000060D3" w:rsidP="000060D3">
      <w:pPr>
        <w:autoSpaceDE w:val="0"/>
        <w:autoSpaceDN w:val="0"/>
        <w:adjustRightInd w:val="0"/>
        <w:ind w:left="284"/>
        <w:jc w:val="both"/>
        <w:rPr>
          <w:rFonts w:ascii="Book Antiqua" w:hAnsi="Book Antiqua" w:cs="TimesNewRomanPSMT"/>
          <w:lang w:eastAsia="it-IT"/>
        </w:rPr>
      </w:pPr>
      <w:r w:rsidRPr="00536B2D">
        <w:rPr>
          <w:rFonts w:ascii="Book Antiqua" w:hAnsi="Book Antiqua" w:cs="TimesNewRomanPSMT"/>
          <w:lang w:eastAsia="it-IT"/>
        </w:rPr>
        <w:t xml:space="preserve">Le pubbliche amministrazioni e le stazioni appaltanti, in attuazione dell’art. 1, comma 17, della l. n. 190, di regola, predispongono ed utilizzano </w:t>
      </w:r>
      <w:r w:rsidRPr="00491A80">
        <w:rPr>
          <w:rFonts w:ascii="Book Antiqua" w:hAnsi="Book Antiqua" w:cs="TimesNewRomanPSMT"/>
          <w:i/>
          <w:lang w:eastAsia="it-IT"/>
        </w:rPr>
        <w:t>protocolli di legalità o patti di integrit</w:t>
      </w:r>
      <w:r w:rsidRPr="00491A80">
        <w:rPr>
          <w:rFonts w:ascii="Book Antiqua" w:hAnsi="Book Antiqua" w:cs="TimesNewRomanPSMT"/>
          <w:lang w:eastAsia="it-IT"/>
        </w:rPr>
        <w:t xml:space="preserve">à </w:t>
      </w:r>
      <w:r w:rsidRPr="00536B2D">
        <w:rPr>
          <w:rFonts w:ascii="Book Antiqua" w:hAnsi="Book Antiqua" w:cs="TimesNewRomanPSMT"/>
          <w:lang w:eastAsia="it-IT"/>
        </w:rPr>
        <w:t>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p>
    <w:p w:rsidR="000060D3" w:rsidRPr="00536B2D" w:rsidRDefault="000060D3" w:rsidP="000060D3">
      <w:pPr>
        <w:autoSpaceDE w:val="0"/>
        <w:autoSpaceDN w:val="0"/>
        <w:adjustRightInd w:val="0"/>
        <w:ind w:left="284"/>
        <w:jc w:val="both"/>
        <w:rPr>
          <w:rFonts w:ascii="Book Antiqua" w:hAnsi="Book Antiqua" w:cs="TimesNewRomanPSMT"/>
          <w:lang w:eastAsia="it-IT"/>
        </w:rPr>
      </w:pPr>
      <w:r w:rsidRPr="00536B2D">
        <w:rPr>
          <w:rFonts w:ascii="Book Antiqua" w:hAnsi="Book Antiqua" w:cs="TimesNewRomanPSMT"/>
          <w:lang w:eastAsia="it-IT"/>
        </w:rPr>
        <w:t>I patti di integrità e i protocolli di legalità rappresentano un sistema di condizioni la cui accettazione viene configurata dalla stazione appaltante come presupposto necessario e condizionante la partecipazione dei concorrenti ad una gara di appalto.</w:t>
      </w:r>
    </w:p>
    <w:p w:rsidR="000060D3" w:rsidRPr="00536B2D" w:rsidRDefault="000060D3" w:rsidP="000060D3">
      <w:pPr>
        <w:autoSpaceDE w:val="0"/>
        <w:autoSpaceDN w:val="0"/>
        <w:adjustRightInd w:val="0"/>
        <w:ind w:left="284"/>
        <w:jc w:val="both"/>
        <w:rPr>
          <w:rFonts w:ascii="Book Antiqua" w:hAnsi="Book Antiqua"/>
          <w:lang w:eastAsia="it-IT"/>
        </w:rPr>
      </w:pPr>
      <w:r w:rsidRPr="00536B2D">
        <w:rPr>
          <w:rFonts w:ascii="Book Antiqua" w:hAnsi="Book Antiqua"/>
          <w:lang w:eastAsia="it-IT"/>
        </w:rPr>
        <w:t>Il Comune di Chiaravalle, in data 27 novembre 2015, ha sottoscritto con la Prefettura-Ufficio Territoriale del Governo di Ancona un apposito protocollo di legalità per la prevenzione dei tentativi di infiltrazione della criminalità organizzata negli appalti pubblici, a mezzo del quale si impegna, tra l’altro, a predisporre i bandi e i disciplinari di gara in conformità a quanto previsto dal richiamato art. 1 comma 17 della Legge n.190/</w:t>
      </w:r>
      <w:r w:rsidR="00A84F62">
        <w:rPr>
          <w:rFonts w:ascii="Book Antiqua" w:hAnsi="Book Antiqua"/>
          <w:lang w:eastAsia="it-IT"/>
        </w:rPr>
        <w:t>20</w:t>
      </w:r>
      <w:r w:rsidRPr="00536B2D">
        <w:rPr>
          <w:rFonts w:ascii="Book Antiqua" w:hAnsi="Book Antiqua"/>
          <w:lang w:eastAsia="it-IT"/>
        </w:rPr>
        <w:t>12</w:t>
      </w:r>
      <w:r w:rsidR="003A31A5">
        <w:rPr>
          <w:rFonts w:ascii="Book Antiqua" w:hAnsi="Book Antiqua"/>
          <w:lang w:eastAsia="it-IT"/>
        </w:rPr>
        <w:t>.</w:t>
      </w:r>
    </w:p>
    <w:p w:rsidR="000060D3" w:rsidRDefault="000060D3" w:rsidP="000060D3">
      <w:pPr>
        <w:autoSpaceDE w:val="0"/>
        <w:autoSpaceDN w:val="0"/>
        <w:adjustRightInd w:val="0"/>
        <w:ind w:left="284"/>
        <w:jc w:val="both"/>
        <w:rPr>
          <w:rFonts w:ascii="Book Antiqua" w:hAnsi="Book Antiqua"/>
          <w:b/>
          <w:caps/>
        </w:rPr>
      </w:pPr>
    </w:p>
    <w:p w:rsidR="006C1C89" w:rsidRPr="00536B2D" w:rsidRDefault="006C1C89" w:rsidP="000060D3">
      <w:pPr>
        <w:autoSpaceDE w:val="0"/>
        <w:autoSpaceDN w:val="0"/>
        <w:adjustRightInd w:val="0"/>
        <w:ind w:left="284"/>
        <w:jc w:val="both"/>
        <w:rPr>
          <w:rFonts w:ascii="Book Antiqua" w:hAnsi="Book Antiqua"/>
          <w:b/>
          <w:caps/>
        </w:rPr>
      </w:pPr>
    </w:p>
    <w:p w:rsidR="000060D3" w:rsidRPr="00536B2D" w:rsidRDefault="00DD6C06" w:rsidP="000060D3">
      <w:pPr>
        <w:pStyle w:val="Corpodeltesto"/>
        <w:spacing w:line="200" w:lineRule="atLeast"/>
        <w:ind w:left="284"/>
        <w:rPr>
          <w:rFonts w:ascii="Book Antiqua" w:hAnsi="Book Antiqua" w:cs="Times New Roman"/>
          <w:b/>
          <w:iCs/>
          <w:color w:val="auto"/>
          <w:sz w:val="24"/>
          <w:szCs w:val="24"/>
          <w:lang w:eastAsia="it-IT"/>
        </w:rPr>
      </w:pPr>
      <w:r>
        <w:rPr>
          <w:rFonts w:ascii="Book Antiqua" w:hAnsi="Book Antiqua" w:cs="Times New Roman"/>
          <w:b/>
          <w:iCs/>
          <w:color w:val="auto"/>
          <w:sz w:val="24"/>
          <w:szCs w:val="24"/>
          <w:lang w:eastAsia="it-IT"/>
        </w:rPr>
        <w:lastRenderedPageBreak/>
        <w:t>5.4</w:t>
      </w:r>
      <w:r w:rsidR="000060D3" w:rsidRPr="00536B2D">
        <w:rPr>
          <w:rFonts w:ascii="Book Antiqua" w:hAnsi="Book Antiqua" w:cs="Times New Roman"/>
          <w:b/>
          <w:iCs/>
          <w:color w:val="auto"/>
          <w:sz w:val="24"/>
          <w:szCs w:val="24"/>
          <w:lang w:eastAsia="it-IT"/>
        </w:rPr>
        <w:t xml:space="preserve"> AZIONE DI SENSIBILIZZAZIONE E RAPPORTO CON LA SOCIETÀ CIVILE</w:t>
      </w:r>
    </w:p>
    <w:p w:rsidR="000060D3" w:rsidRPr="00536B2D" w:rsidRDefault="000060D3" w:rsidP="000060D3">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Uno degli obiettivi strategici principali dell’azione di prevenzione della corruzione è quello dell’emersione dei fatti di cattiva amministrazione e di fenomeni corruttivi; risulta quindi particolarmente importante il coinvolgimento dell’utenza e l’ascolto della cittadinanza.</w:t>
      </w:r>
    </w:p>
    <w:p w:rsidR="000060D3" w:rsidRPr="00536B2D" w:rsidRDefault="000060D3" w:rsidP="000060D3">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Le azioni di sensibilizzazione consistono, appunto, nell’attivare forme di consultazione con la società civile volte a creare dialogo con l’esterno per implementare un rapporto di fiducia e</w:t>
      </w:r>
      <w:r>
        <w:rPr>
          <w:rFonts w:ascii="Book Antiqua" w:hAnsi="Book Antiqua"/>
          <w:lang w:eastAsia="it-IT"/>
        </w:rPr>
        <w:t xml:space="preserve"> </w:t>
      </w:r>
      <w:r w:rsidRPr="00536B2D">
        <w:rPr>
          <w:rFonts w:ascii="Book Antiqua" w:hAnsi="Book Antiqua"/>
          <w:lang w:eastAsia="it-IT"/>
        </w:rPr>
        <w:t>costituire nello stesso tempo una rete di controllo sociale sull’operato della P.A.</w:t>
      </w:r>
    </w:p>
    <w:p w:rsidR="00E654C9" w:rsidRPr="00536B2D" w:rsidRDefault="00E654C9" w:rsidP="00E654C9">
      <w:pPr>
        <w:pStyle w:val="Corpodeltesto"/>
        <w:spacing w:line="200" w:lineRule="atLeast"/>
        <w:ind w:left="284"/>
        <w:rPr>
          <w:rFonts w:ascii="Book Antiqua" w:hAnsi="Book Antiqua" w:cs="Times New Roman"/>
          <w:iCs/>
          <w:color w:val="auto"/>
          <w:sz w:val="24"/>
          <w:szCs w:val="24"/>
          <w:lang w:eastAsia="it-IT"/>
        </w:rPr>
      </w:pPr>
      <w:r w:rsidRPr="00536B2D">
        <w:rPr>
          <w:rFonts w:ascii="Book Antiqua" w:hAnsi="Book Antiqua" w:cs="Times New Roman"/>
          <w:iCs/>
          <w:color w:val="auto"/>
          <w:sz w:val="24"/>
          <w:szCs w:val="24"/>
          <w:lang w:eastAsia="it-IT"/>
        </w:rPr>
        <w:t xml:space="preserve">Per favorire questo clima di confronto e di collaborazione, verranno organizzate apposite giornate della trasparenza, in numero di almeno una all’anno. </w:t>
      </w:r>
    </w:p>
    <w:p w:rsidR="00E654C9" w:rsidRPr="00536B2D" w:rsidRDefault="00E654C9" w:rsidP="00E654C9">
      <w:pPr>
        <w:pStyle w:val="Corpodeltesto"/>
        <w:spacing w:line="200" w:lineRule="atLeast"/>
        <w:ind w:left="284"/>
        <w:rPr>
          <w:rFonts w:ascii="Book Antiqua" w:hAnsi="Book Antiqua" w:cs="Times New Roman"/>
          <w:iCs/>
          <w:color w:val="auto"/>
          <w:sz w:val="24"/>
          <w:szCs w:val="24"/>
          <w:lang w:eastAsia="it-IT"/>
        </w:rPr>
      </w:pPr>
      <w:r>
        <w:rPr>
          <w:rFonts w:ascii="Book Antiqua" w:hAnsi="Book Antiqua" w:cs="Times New Roman"/>
          <w:iCs/>
          <w:color w:val="auto"/>
          <w:sz w:val="24"/>
          <w:szCs w:val="24"/>
          <w:lang w:eastAsia="it-IT"/>
        </w:rPr>
        <w:t>Inoltre</w:t>
      </w:r>
      <w:r w:rsidRPr="00536B2D">
        <w:rPr>
          <w:rFonts w:ascii="Book Antiqua" w:hAnsi="Book Antiqua" w:cs="Times New Roman"/>
          <w:iCs/>
          <w:color w:val="auto"/>
          <w:sz w:val="24"/>
          <w:szCs w:val="24"/>
          <w:lang w:eastAsia="it-IT"/>
        </w:rPr>
        <w:t>, proprio perché i “ragazzi di oggi saranno i cittadini di domani”, ci si prefigge di sviluppare in essi il senso civico di appartenenza alla comunità e di rispetto dei valori comuni. In tal senso un idoneo veicolo di diffusione appare essere il Consiglio comunale dei Ragazzi che l’Istituto Comprensivo Statale di Chiaravalle ha costituito fin dall’anno 2010. Il Comune di Chiaravalle, anche nell’ambito di attuazione del progetto “Città sostenibili e amiche dei bambini e degli adolescenti”, a cui ha aderito con delibera di C.C. n.</w:t>
      </w:r>
      <w:r>
        <w:rPr>
          <w:rFonts w:ascii="Book Antiqua" w:hAnsi="Book Antiqua" w:cs="Times New Roman"/>
          <w:iCs/>
          <w:color w:val="auto"/>
          <w:sz w:val="24"/>
          <w:szCs w:val="24"/>
          <w:lang w:eastAsia="it-IT"/>
        </w:rPr>
        <w:t xml:space="preserve"> </w:t>
      </w:r>
      <w:r w:rsidRPr="00536B2D">
        <w:rPr>
          <w:rFonts w:ascii="Book Antiqua" w:hAnsi="Book Antiqua" w:cs="Times New Roman"/>
          <w:iCs/>
          <w:color w:val="auto"/>
          <w:sz w:val="24"/>
          <w:szCs w:val="24"/>
          <w:lang w:eastAsia="it-IT"/>
        </w:rPr>
        <w:t>87 del 12.05.2014, assumerà, nell’arco del triennio, naturalmente d’intesa con la Dirigenza scolastica, iniziative per valorizzare questo strumento di partecipazione diretta dei ragazzi alla vita cittadina.</w:t>
      </w:r>
    </w:p>
    <w:p w:rsidR="00027F57" w:rsidRPr="00536B2D" w:rsidRDefault="00027F57" w:rsidP="00027F57">
      <w:pPr>
        <w:pStyle w:val="Default"/>
        <w:jc w:val="both"/>
        <w:rPr>
          <w:rFonts w:ascii="Book Antiqua" w:hAnsi="Book Antiqua" w:cs="Times New Roman"/>
        </w:rPr>
      </w:pPr>
    </w:p>
    <w:p w:rsidR="00C451E8" w:rsidRPr="00536B2D" w:rsidRDefault="00DD6C06" w:rsidP="00C451E8">
      <w:pPr>
        <w:pStyle w:val="TitoloB"/>
        <w:spacing w:after="0" w:line="240" w:lineRule="auto"/>
        <w:ind w:left="284"/>
        <w:rPr>
          <w:rFonts w:ascii="Book Antiqua" w:hAnsi="Book Antiqua" w:cs="Times New Roman"/>
          <w:caps/>
          <w:sz w:val="24"/>
          <w:szCs w:val="24"/>
        </w:rPr>
      </w:pPr>
      <w:r>
        <w:rPr>
          <w:rFonts w:ascii="Book Antiqua" w:hAnsi="Book Antiqua" w:cs="Times New Roman"/>
          <w:caps/>
          <w:sz w:val="24"/>
          <w:szCs w:val="24"/>
        </w:rPr>
        <w:t>5.5</w:t>
      </w:r>
      <w:r w:rsidR="00C451E8" w:rsidRPr="00536B2D">
        <w:rPr>
          <w:rFonts w:ascii="Book Antiqua" w:hAnsi="Book Antiqua" w:cs="Times New Roman"/>
          <w:caps/>
          <w:sz w:val="24"/>
          <w:szCs w:val="24"/>
        </w:rPr>
        <w:t xml:space="preserve"> Tutela del dipendente che segnala illeciti</w:t>
      </w:r>
    </w:p>
    <w:p w:rsidR="00C451E8" w:rsidRPr="00536B2D" w:rsidRDefault="001E20C7" w:rsidP="00C451E8">
      <w:pPr>
        <w:suppressAutoHyphens w:val="0"/>
        <w:autoSpaceDE w:val="0"/>
        <w:autoSpaceDN w:val="0"/>
        <w:adjustRightInd w:val="0"/>
        <w:ind w:left="284"/>
        <w:jc w:val="both"/>
        <w:rPr>
          <w:rFonts w:ascii="Book Antiqua" w:hAnsi="Book Antiqua"/>
          <w:lang w:eastAsia="it-IT"/>
        </w:rPr>
      </w:pPr>
      <w:r>
        <w:rPr>
          <w:rFonts w:ascii="Book Antiqua" w:hAnsi="Book Antiqua"/>
          <w:lang w:eastAsia="it-IT"/>
        </w:rPr>
        <w:t>In base al nuovo articolo</w:t>
      </w:r>
      <w:r w:rsidR="006C1C89">
        <w:rPr>
          <w:rFonts w:ascii="Book Antiqua" w:hAnsi="Book Antiqua"/>
          <w:lang w:eastAsia="it-IT"/>
        </w:rPr>
        <w:t xml:space="preserve"> </w:t>
      </w:r>
      <w:r w:rsidR="00C451E8" w:rsidRPr="00536B2D">
        <w:rPr>
          <w:rFonts w:ascii="Book Antiqua" w:hAnsi="Book Antiqua"/>
          <w:lang w:eastAsia="it-IT"/>
        </w:rPr>
        <w:t xml:space="preserve">54 </w:t>
      </w:r>
      <w:r w:rsidR="00C451E8" w:rsidRPr="00536B2D">
        <w:rPr>
          <w:rFonts w:ascii="Book Antiqua" w:hAnsi="Book Antiqua"/>
          <w:i/>
          <w:iCs/>
          <w:lang w:eastAsia="it-IT"/>
        </w:rPr>
        <w:t xml:space="preserve">bis </w:t>
      </w:r>
      <w:r w:rsidR="00C451E8" w:rsidRPr="00536B2D">
        <w:rPr>
          <w:rFonts w:ascii="Book Antiqua" w:hAnsi="Book Antiqua"/>
          <w:lang w:eastAsia="it-IT"/>
        </w:rPr>
        <w:t>D.Lgs. 165/2001</w:t>
      </w:r>
      <w:r>
        <w:rPr>
          <w:rFonts w:ascii="Book Antiqua" w:hAnsi="Book Antiqua"/>
          <w:lang w:eastAsia="it-IT"/>
        </w:rPr>
        <w:t>, come introdotto dalla Legge 30.11.2017 n.179</w:t>
      </w:r>
      <w:r w:rsidR="002E2C47">
        <w:rPr>
          <w:rFonts w:ascii="Book Antiqua" w:hAnsi="Book Antiqua"/>
          <w:lang w:eastAsia="it-IT"/>
        </w:rPr>
        <w:t xml:space="preserve">, </w:t>
      </w:r>
      <w:r w:rsidR="00C451E8" w:rsidRPr="00536B2D">
        <w:rPr>
          <w:rFonts w:ascii="Book Antiqua" w:hAnsi="Book Antiqua"/>
          <w:lang w:eastAsia="it-IT"/>
        </w:rPr>
        <w:t>il pubblico dipendente che</w:t>
      </w:r>
      <w:r w:rsidR="002E2C47">
        <w:rPr>
          <w:rFonts w:ascii="Book Antiqua" w:hAnsi="Book Antiqua"/>
          <w:lang w:eastAsia="it-IT"/>
        </w:rPr>
        <w:t xml:space="preserve">, </w:t>
      </w:r>
      <w:r>
        <w:rPr>
          <w:rFonts w:ascii="Book Antiqua" w:hAnsi="Book Antiqua"/>
          <w:lang w:eastAsia="it-IT"/>
        </w:rPr>
        <w:t>nell’</w:t>
      </w:r>
      <w:r w:rsidR="002E2C47">
        <w:rPr>
          <w:rFonts w:ascii="Book Antiqua" w:hAnsi="Book Antiqua"/>
          <w:lang w:eastAsia="it-IT"/>
        </w:rPr>
        <w:t>interesse dell’</w:t>
      </w:r>
      <w:r>
        <w:rPr>
          <w:rFonts w:ascii="Book Antiqua" w:hAnsi="Book Antiqua"/>
          <w:lang w:eastAsia="it-IT"/>
        </w:rPr>
        <w:t>integrità</w:t>
      </w:r>
      <w:r w:rsidR="002E2C47">
        <w:rPr>
          <w:rFonts w:ascii="Book Antiqua" w:hAnsi="Book Antiqua"/>
          <w:lang w:eastAsia="it-IT"/>
        </w:rPr>
        <w:t xml:space="preserve"> della pubblica amministrazione, segnala al responsabile della prevenzione della corruzione e della trasparenza, ovvero all’ANAC o</w:t>
      </w:r>
      <w:r w:rsidR="00C451E8" w:rsidRPr="00536B2D">
        <w:rPr>
          <w:rFonts w:ascii="Book Antiqua" w:hAnsi="Book Antiqua"/>
          <w:lang w:eastAsia="it-IT"/>
        </w:rPr>
        <w:t xml:space="preserve"> denuncia all'autorità giudiziaria</w:t>
      </w:r>
      <w:r w:rsidR="002E2C47">
        <w:rPr>
          <w:rFonts w:ascii="Book Antiqua" w:hAnsi="Book Antiqua"/>
          <w:lang w:eastAsia="it-IT"/>
        </w:rPr>
        <w:t xml:space="preserve"> ordinaria</w:t>
      </w:r>
      <w:r w:rsidR="00C451E8" w:rsidRPr="00536B2D">
        <w:rPr>
          <w:rFonts w:ascii="Book Antiqua" w:hAnsi="Book Antiqua"/>
          <w:lang w:eastAsia="it-IT"/>
        </w:rPr>
        <w:t xml:space="preserve"> o</w:t>
      </w:r>
      <w:r w:rsidR="002E2C47">
        <w:rPr>
          <w:rFonts w:ascii="Book Antiqua" w:hAnsi="Book Antiqua"/>
          <w:lang w:eastAsia="it-IT"/>
        </w:rPr>
        <w:t xml:space="preserve"> a quella contabile </w:t>
      </w:r>
      <w:r w:rsidR="00C451E8" w:rsidRPr="00536B2D">
        <w:rPr>
          <w:rFonts w:ascii="Book Antiqua" w:hAnsi="Book Antiqua"/>
          <w:lang w:eastAsia="it-IT"/>
        </w:rPr>
        <w:t>condotte illecite di cui sia venuto a conoscenza in ragione del rapporto di lavoro, non può essere sanzionato,</w:t>
      </w:r>
      <w:r w:rsidR="002E2C47">
        <w:rPr>
          <w:rFonts w:ascii="Book Antiqua" w:hAnsi="Book Antiqua"/>
          <w:lang w:eastAsia="it-IT"/>
        </w:rPr>
        <w:t xml:space="preserve"> demansionato,</w:t>
      </w:r>
      <w:r w:rsidR="00C451E8" w:rsidRPr="00536B2D">
        <w:rPr>
          <w:rFonts w:ascii="Book Antiqua" w:hAnsi="Book Antiqua"/>
          <w:lang w:eastAsia="it-IT"/>
        </w:rPr>
        <w:t xml:space="preserve"> licenziato</w:t>
      </w:r>
      <w:r w:rsidR="002E2C47">
        <w:rPr>
          <w:rFonts w:ascii="Book Antiqua" w:hAnsi="Book Antiqua"/>
          <w:lang w:eastAsia="it-IT"/>
        </w:rPr>
        <w:t>, trasferito</w:t>
      </w:r>
      <w:r w:rsidR="00C451E8" w:rsidRPr="00536B2D">
        <w:rPr>
          <w:rFonts w:ascii="Book Antiqua" w:hAnsi="Book Antiqua"/>
          <w:lang w:eastAsia="it-IT"/>
        </w:rPr>
        <w:t xml:space="preserve"> o sottoposto ad una misura discriminatoria, diretta o indiretta,</w:t>
      </w:r>
      <w:r w:rsidR="00397EFC">
        <w:rPr>
          <w:rFonts w:ascii="Book Antiqua" w:hAnsi="Book Antiqua"/>
          <w:lang w:eastAsia="it-IT"/>
        </w:rPr>
        <w:t xml:space="preserve"> </w:t>
      </w:r>
      <w:r w:rsidR="00C451E8" w:rsidRPr="00536B2D">
        <w:rPr>
          <w:rFonts w:ascii="Book Antiqua" w:hAnsi="Book Antiqua"/>
          <w:lang w:eastAsia="it-IT"/>
        </w:rPr>
        <w:t>avente effetti sulle condizioni di lavoro per motivi collegati direttamente o indirettamente alla denuncia.</w:t>
      </w:r>
    </w:p>
    <w:p w:rsidR="00C451E8" w:rsidRPr="00536B2D" w:rsidRDefault="00C451E8" w:rsidP="00C451E8">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xml:space="preserve">La tutela del dipendente che segnala illeciti incontra ovviamente il limite rappresentato dai casi in cui la denuncia o la segnalazione integri i reati di </w:t>
      </w:r>
      <w:r w:rsidR="002E2C47">
        <w:rPr>
          <w:rFonts w:ascii="Book Antiqua" w:hAnsi="Book Antiqua"/>
          <w:lang w:eastAsia="it-IT"/>
        </w:rPr>
        <w:t>calunnia o di diffamazione o la responsabilità civile nei casi di dolo o colpa grave.</w:t>
      </w:r>
    </w:p>
    <w:p w:rsidR="00397EFC" w:rsidRDefault="00397EFC" w:rsidP="00C451E8">
      <w:pPr>
        <w:suppressAutoHyphens w:val="0"/>
        <w:autoSpaceDE w:val="0"/>
        <w:autoSpaceDN w:val="0"/>
        <w:adjustRightInd w:val="0"/>
        <w:ind w:left="284"/>
        <w:jc w:val="both"/>
        <w:rPr>
          <w:rFonts w:ascii="Book Antiqua" w:hAnsi="Book Antiqua"/>
          <w:lang w:eastAsia="it-IT"/>
        </w:rPr>
      </w:pPr>
      <w:r>
        <w:rPr>
          <w:rFonts w:ascii="Book Antiqua" w:hAnsi="Book Antiqua"/>
          <w:lang w:eastAsia="it-IT"/>
        </w:rPr>
        <w:t>La norma inoltre disciplina la rivelazione dell’identità del segnalante nell’ambito dei procedimenti penali, contabili e disciplinari.</w:t>
      </w:r>
    </w:p>
    <w:p w:rsidR="00397EFC" w:rsidRDefault="00C451E8" w:rsidP="00C451E8">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L'ad</w:t>
      </w:r>
      <w:r w:rsidR="00397EFC">
        <w:rPr>
          <w:rFonts w:ascii="Book Antiqua" w:hAnsi="Book Antiqua"/>
          <w:lang w:eastAsia="it-IT"/>
        </w:rPr>
        <w:t>ozione di misure ritorsive nei confronti del segnalante è comunicata in ogni caso</w:t>
      </w:r>
      <w:r w:rsidRPr="00536B2D">
        <w:rPr>
          <w:rFonts w:ascii="Book Antiqua" w:hAnsi="Book Antiqua"/>
          <w:lang w:eastAsia="it-IT"/>
        </w:rPr>
        <w:t xml:space="preserve"> al</w:t>
      </w:r>
      <w:r w:rsidR="00397EFC">
        <w:rPr>
          <w:rFonts w:ascii="Book Antiqua" w:hAnsi="Book Antiqua"/>
          <w:lang w:eastAsia="it-IT"/>
        </w:rPr>
        <w:t>l’ANAC che ne informa il</w:t>
      </w:r>
      <w:r w:rsidRPr="00536B2D">
        <w:rPr>
          <w:rFonts w:ascii="Book Antiqua" w:hAnsi="Book Antiqua"/>
          <w:lang w:eastAsia="it-IT"/>
        </w:rPr>
        <w:t xml:space="preserve"> Dipar</w:t>
      </w:r>
      <w:r w:rsidR="00397EFC">
        <w:rPr>
          <w:rFonts w:ascii="Book Antiqua" w:hAnsi="Book Antiqua"/>
          <w:lang w:eastAsia="it-IT"/>
        </w:rPr>
        <w:t>timento della Funzione Pubblica e gli altri organismi di garanzia o disciplina per le attività e gli eventuali provvedimenti di competenza.</w:t>
      </w:r>
      <w:r w:rsidRPr="00536B2D">
        <w:rPr>
          <w:rFonts w:ascii="Book Antiqua" w:hAnsi="Book Antiqua"/>
          <w:lang w:eastAsia="it-IT"/>
        </w:rPr>
        <w:t xml:space="preserve"> </w:t>
      </w:r>
    </w:p>
    <w:p w:rsidR="00F5729C" w:rsidRDefault="00C451E8" w:rsidP="00C451E8">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La denuncia è sottratta al diritto di accesso previsto dagli articoli 22 e seguenti della legge 7 agosto 1990, n. 241</w:t>
      </w:r>
      <w:r w:rsidR="00F5729C">
        <w:rPr>
          <w:rFonts w:ascii="Book Antiqua" w:hAnsi="Book Antiqua"/>
          <w:lang w:eastAsia="it-IT"/>
        </w:rPr>
        <w:t>.</w:t>
      </w:r>
    </w:p>
    <w:p w:rsidR="00F5729C" w:rsidRDefault="00F5729C" w:rsidP="00C451E8">
      <w:pPr>
        <w:suppressAutoHyphens w:val="0"/>
        <w:autoSpaceDE w:val="0"/>
        <w:autoSpaceDN w:val="0"/>
        <w:adjustRightInd w:val="0"/>
        <w:ind w:left="284"/>
        <w:jc w:val="both"/>
        <w:rPr>
          <w:rFonts w:ascii="Book Antiqua" w:hAnsi="Book Antiqua"/>
          <w:lang w:eastAsia="it-IT"/>
        </w:rPr>
      </w:pPr>
    </w:p>
    <w:p w:rsidR="00C451E8" w:rsidRPr="00536B2D" w:rsidRDefault="00C451E8" w:rsidP="00C451E8">
      <w:pPr>
        <w:suppressAutoHyphens w:val="0"/>
        <w:autoSpaceDE w:val="0"/>
        <w:autoSpaceDN w:val="0"/>
        <w:adjustRightInd w:val="0"/>
        <w:ind w:left="284"/>
        <w:jc w:val="both"/>
        <w:rPr>
          <w:rFonts w:ascii="Book Antiqua" w:hAnsi="Book Antiqua"/>
          <w:bCs/>
          <w:lang w:eastAsia="it-IT"/>
        </w:rPr>
      </w:pPr>
      <w:r w:rsidRPr="00536B2D">
        <w:rPr>
          <w:rFonts w:ascii="Book Antiqua" w:hAnsi="Book Antiqua"/>
          <w:bCs/>
          <w:lang w:eastAsia="it-IT"/>
        </w:rPr>
        <w:t xml:space="preserve">Il </w:t>
      </w:r>
      <w:r w:rsidRPr="00536B2D">
        <w:rPr>
          <w:rFonts w:ascii="Book Antiqua" w:hAnsi="Book Antiqua"/>
          <w:bCs/>
          <w:i/>
          <w:iCs/>
          <w:lang w:eastAsia="it-IT"/>
        </w:rPr>
        <w:t xml:space="preserve">whistleblower </w:t>
      </w:r>
      <w:r w:rsidRPr="00536B2D">
        <w:rPr>
          <w:rFonts w:ascii="Book Antiqua" w:hAnsi="Book Antiqua"/>
          <w:bCs/>
          <w:lang w:eastAsia="it-IT"/>
        </w:rPr>
        <w:t xml:space="preserve">è colui che segnala l’illecito di cui sia venuto a conoscenza nello svolgimento delle proprie mansioni lavorative ed il </w:t>
      </w:r>
      <w:r w:rsidRPr="00536B2D">
        <w:rPr>
          <w:rFonts w:ascii="Book Antiqua" w:hAnsi="Book Antiqua"/>
          <w:bCs/>
          <w:i/>
          <w:iCs/>
          <w:lang w:eastAsia="it-IT"/>
        </w:rPr>
        <w:t xml:space="preserve">whistleblowing </w:t>
      </w:r>
      <w:r w:rsidRPr="00536B2D">
        <w:rPr>
          <w:rFonts w:ascii="Book Antiqua" w:hAnsi="Book Antiqua"/>
          <w:bCs/>
          <w:lang w:eastAsia="it-IT"/>
        </w:rPr>
        <w:t>rappresenta l’attività di regolamentazione delle procedure finalizzate ad incentivare o proteggere tali segnalazioni.</w:t>
      </w:r>
    </w:p>
    <w:p w:rsidR="00C451E8" w:rsidRDefault="00C451E8" w:rsidP="00C451E8">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xml:space="preserve">Nell’ambito di tali </w:t>
      </w:r>
      <w:r w:rsidR="00F5729C">
        <w:rPr>
          <w:rFonts w:ascii="Book Antiqua" w:hAnsi="Book Antiqua"/>
          <w:lang w:eastAsia="it-IT"/>
        </w:rPr>
        <w:t>attività, questo Ente ha provveduto ad</w:t>
      </w:r>
      <w:r w:rsidR="006C1C89">
        <w:rPr>
          <w:rFonts w:ascii="Book Antiqua" w:hAnsi="Book Antiqua"/>
          <w:lang w:eastAsia="it-IT"/>
        </w:rPr>
        <w:t xml:space="preserve"> </w:t>
      </w:r>
      <w:r w:rsidR="00F5729C">
        <w:rPr>
          <w:rFonts w:ascii="Book Antiqua" w:hAnsi="Book Antiqua"/>
          <w:lang w:eastAsia="it-IT"/>
        </w:rPr>
        <w:t>aprire</w:t>
      </w:r>
      <w:r>
        <w:rPr>
          <w:rFonts w:ascii="Book Antiqua" w:hAnsi="Book Antiqua"/>
          <w:lang w:eastAsia="it-IT"/>
        </w:rPr>
        <w:t xml:space="preserve"> </w:t>
      </w:r>
      <w:r w:rsidRPr="00536B2D">
        <w:rPr>
          <w:rFonts w:ascii="Book Antiqua" w:hAnsi="Book Antiqua"/>
          <w:lang w:eastAsia="it-IT"/>
        </w:rPr>
        <w:t xml:space="preserve">una specifica casella di posta elettronica per l’inoltro al soggetto competente di segnalazioni relative a condotte </w:t>
      </w:r>
      <w:r w:rsidRPr="00536B2D">
        <w:rPr>
          <w:rFonts w:ascii="Book Antiqua" w:hAnsi="Book Antiqua"/>
          <w:lang w:eastAsia="it-IT"/>
        </w:rPr>
        <w:lastRenderedPageBreak/>
        <w:t xml:space="preserve">illecite riscontrate, assicurando l’anonimato del segnalante in quanto tale casella è esterna al sistema informativo comunale. </w:t>
      </w:r>
    </w:p>
    <w:p w:rsidR="00DD6C06" w:rsidRDefault="00F5729C" w:rsidP="00C451E8">
      <w:pPr>
        <w:suppressAutoHyphens w:val="0"/>
        <w:autoSpaceDE w:val="0"/>
        <w:autoSpaceDN w:val="0"/>
        <w:adjustRightInd w:val="0"/>
        <w:ind w:left="284"/>
        <w:jc w:val="both"/>
        <w:rPr>
          <w:rFonts w:ascii="Book Antiqua" w:hAnsi="Book Antiqua"/>
          <w:lang w:eastAsia="it-IT"/>
        </w:rPr>
      </w:pPr>
      <w:r>
        <w:rPr>
          <w:rFonts w:ascii="Book Antiqua" w:hAnsi="Book Antiqua"/>
          <w:lang w:eastAsia="it-IT"/>
        </w:rPr>
        <w:t>L’art. 1 comma 5° della citata Legge n.179/2017 demanda all’Anac l’adozione di apposite linee-guida relative alle procedure per la presentazione e la gestione delle segnalazioni. Tali lin</w:t>
      </w:r>
      <w:r w:rsidR="000359AC">
        <w:rPr>
          <w:rFonts w:ascii="Book Antiqua" w:hAnsi="Book Antiqua"/>
          <w:lang w:eastAsia="it-IT"/>
        </w:rPr>
        <w:t>ee</w:t>
      </w:r>
      <w:r w:rsidR="000610FE">
        <w:rPr>
          <w:rFonts w:ascii="Book Antiqua" w:hAnsi="Book Antiqua"/>
          <w:lang w:eastAsia="it-IT"/>
        </w:rPr>
        <w:t xml:space="preserve"> prevedono l’utilizzo di modalità anche informatiche e promuovono il ricorso a strumenti di crittografia per garantire la riservatezza dell’identità del segnalante e per il contenuto delle segnalazioni e della relativa documentazione. </w:t>
      </w:r>
    </w:p>
    <w:p w:rsidR="00F5729C" w:rsidRDefault="000610FE" w:rsidP="00C451E8">
      <w:pPr>
        <w:suppressAutoHyphens w:val="0"/>
        <w:autoSpaceDE w:val="0"/>
        <w:autoSpaceDN w:val="0"/>
        <w:adjustRightInd w:val="0"/>
        <w:ind w:left="284"/>
        <w:jc w:val="both"/>
        <w:rPr>
          <w:rFonts w:ascii="Book Antiqua" w:hAnsi="Book Antiqua"/>
          <w:lang w:eastAsia="it-IT"/>
        </w:rPr>
      </w:pPr>
      <w:r>
        <w:rPr>
          <w:rFonts w:ascii="Book Antiqua" w:hAnsi="Book Antiqua"/>
          <w:lang w:eastAsia="it-IT"/>
        </w:rPr>
        <w:t>Dato il carattere di ge</w:t>
      </w:r>
      <w:r w:rsidR="007830B1">
        <w:rPr>
          <w:rFonts w:ascii="Book Antiqua" w:hAnsi="Book Antiqua"/>
          <w:lang w:eastAsia="it-IT"/>
        </w:rPr>
        <w:t>neralità dei predetti indirizzi (che saranno pertanto rivolti a tutti i soggetti destinatari delle segnalazioni),</w:t>
      </w:r>
      <w:r w:rsidR="006C1C89">
        <w:rPr>
          <w:rFonts w:ascii="Book Antiqua" w:hAnsi="Book Antiqua"/>
          <w:lang w:eastAsia="it-IT"/>
        </w:rPr>
        <w:t xml:space="preserve"> </w:t>
      </w:r>
      <w:r>
        <w:rPr>
          <w:rFonts w:ascii="Book Antiqua" w:hAnsi="Book Antiqua"/>
          <w:lang w:eastAsia="it-IT"/>
        </w:rPr>
        <w:t xml:space="preserve">non appare per </w:t>
      </w:r>
      <w:r w:rsidR="007830B1">
        <w:rPr>
          <w:rFonts w:ascii="Book Antiqua" w:hAnsi="Book Antiqua"/>
          <w:lang w:eastAsia="it-IT"/>
        </w:rPr>
        <w:t>il mo</w:t>
      </w:r>
      <w:r>
        <w:rPr>
          <w:rFonts w:ascii="Book Antiqua" w:hAnsi="Book Antiqua"/>
          <w:lang w:eastAsia="it-IT"/>
        </w:rPr>
        <w:t>me</w:t>
      </w:r>
      <w:r w:rsidR="007830B1">
        <w:rPr>
          <w:rFonts w:ascii="Book Antiqua" w:hAnsi="Book Antiqua"/>
          <w:lang w:eastAsia="it-IT"/>
        </w:rPr>
        <w:t>n</w:t>
      </w:r>
      <w:r>
        <w:rPr>
          <w:rFonts w:ascii="Book Antiqua" w:hAnsi="Book Antiqua"/>
          <w:lang w:eastAsia="it-IT"/>
        </w:rPr>
        <w:t xml:space="preserve">to opportuno </w:t>
      </w:r>
      <w:r w:rsidR="007830B1">
        <w:rPr>
          <w:rFonts w:ascii="Book Antiqua" w:hAnsi="Book Antiqua"/>
          <w:lang w:eastAsia="it-IT"/>
        </w:rPr>
        <w:t>impartire apposite indicazioni procedurali interne (comprensive del modello di segnalazione), ritenendo piuttosto di doverlo fare all’indomani dell’entrata in vigore delle richiamate linee-guida.</w:t>
      </w:r>
    </w:p>
    <w:p w:rsidR="00DD6C06" w:rsidRDefault="00DD6C06" w:rsidP="00C451E8">
      <w:pPr>
        <w:suppressAutoHyphens w:val="0"/>
        <w:autoSpaceDE w:val="0"/>
        <w:autoSpaceDN w:val="0"/>
        <w:adjustRightInd w:val="0"/>
        <w:ind w:left="284"/>
        <w:jc w:val="both"/>
        <w:rPr>
          <w:rFonts w:ascii="Book Antiqua" w:hAnsi="Book Antiqua"/>
          <w:lang w:eastAsia="it-IT"/>
        </w:rPr>
      </w:pPr>
    </w:p>
    <w:p w:rsidR="00DD6C06" w:rsidRDefault="0052129D" w:rsidP="00442C3D">
      <w:pPr>
        <w:suppressAutoHyphens w:val="0"/>
        <w:autoSpaceDE w:val="0"/>
        <w:autoSpaceDN w:val="0"/>
        <w:adjustRightInd w:val="0"/>
        <w:jc w:val="both"/>
        <w:rPr>
          <w:rFonts w:ascii="Book Antiqua" w:hAnsi="Book Antiqua"/>
          <w:b/>
          <w:lang w:eastAsia="it-IT"/>
        </w:rPr>
      </w:pPr>
      <w:r>
        <w:rPr>
          <w:rFonts w:ascii="Book Antiqua" w:hAnsi="Book Antiqua"/>
          <w:b/>
          <w:lang w:eastAsia="it-IT"/>
        </w:rPr>
        <w:t>6.</w:t>
      </w:r>
      <w:r w:rsidR="00DD6C06" w:rsidRPr="006A30C4">
        <w:rPr>
          <w:rFonts w:ascii="Book Antiqua" w:hAnsi="Book Antiqua"/>
          <w:b/>
          <w:lang w:eastAsia="it-IT"/>
        </w:rPr>
        <w:t xml:space="preserve"> VIGILANZA SULLE SOCIETA’ E GLI EN</w:t>
      </w:r>
      <w:r w:rsidR="006A30C4" w:rsidRPr="006A30C4">
        <w:rPr>
          <w:rFonts w:ascii="Book Antiqua" w:hAnsi="Book Antiqua"/>
          <w:b/>
          <w:lang w:eastAsia="it-IT"/>
        </w:rPr>
        <w:t xml:space="preserve">TI </w:t>
      </w:r>
      <w:r w:rsidR="000D4E61">
        <w:rPr>
          <w:rFonts w:ascii="Book Antiqua" w:hAnsi="Book Antiqua"/>
          <w:b/>
          <w:lang w:eastAsia="it-IT"/>
        </w:rPr>
        <w:t>CONTROLLATI/</w:t>
      </w:r>
      <w:r w:rsidR="00842D04">
        <w:rPr>
          <w:rFonts w:ascii="Book Antiqua" w:hAnsi="Book Antiqua"/>
          <w:b/>
          <w:lang w:eastAsia="it-IT"/>
        </w:rPr>
        <w:t>PARTECIPAT</w:t>
      </w:r>
      <w:r w:rsidR="00355AB7">
        <w:rPr>
          <w:rFonts w:ascii="Book Antiqua" w:hAnsi="Book Antiqua"/>
          <w:b/>
          <w:lang w:eastAsia="it-IT"/>
        </w:rPr>
        <w:t>I</w:t>
      </w:r>
    </w:p>
    <w:p w:rsidR="000D4E61" w:rsidRPr="00A04902" w:rsidRDefault="000D4E61" w:rsidP="00442C3D">
      <w:pPr>
        <w:suppressAutoHyphens w:val="0"/>
        <w:autoSpaceDE w:val="0"/>
        <w:autoSpaceDN w:val="0"/>
        <w:adjustRightInd w:val="0"/>
        <w:jc w:val="both"/>
        <w:rPr>
          <w:rFonts w:ascii="Book Antiqua" w:hAnsi="Book Antiqua"/>
          <w:b/>
          <w:sz w:val="20"/>
          <w:szCs w:val="20"/>
          <w:lang w:eastAsia="it-IT"/>
        </w:rPr>
      </w:pPr>
    </w:p>
    <w:p w:rsidR="000D4E61" w:rsidRDefault="000D4E61" w:rsidP="00442C3D">
      <w:pPr>
        <w:suppressAutoHyphens w:val="0"/>
        <w:autoSpaceDE w:val="0"/>
        <w:autoSpaceDN w:val="0"/>
        <w:adjustRightInd w:val="0"/>
        <w:jc w:val="both"/>
        <w:rPr>
          <w:rFonts w:ascii="Book Antiqua" w:hAnsi="Book Antiqua"/>
          <w:lang w:eastAsia="it-IT"/>
        </w:rPr>
      </w:pPr>
      <w:r w:rsidRPr="000D4E61">
        <w:rPr>
          <w:rFonts w:ascii="Book Antiqua" w:hAnsi="Book Antiqua"/>
          <w:lang w:eastAsia="it-IT"/>
        </w:rPr>
        <w:t>Con la deliberazione</w:t>
      </w:r>
      <w:r>
        <w:rPr>
          <w:rFonts w:ascii="Book Antiqua" w:hAnsi="Book Antiqua"/>
          <w:b/>
          <w:lang w:eastAsia="it-IT"/>
        </w:rPr>
        <w:t xml:space="preserve"> </w:t>
      </w:r>
      <w:r>
        <w:rPr>
          <w:rFonts w:ascii="Book Antiqua" w:hAnsi="Book Antiqua"/>
          <w:lang w:eastAsia="it-IT"/>
        </w:rPr>
        <w:t>n.1134 del 08.11.2017 ANAC ha aggiornato le Linee-guida, approvate con la determinazione n.8 del 17.06.2015, per l’attuazione della normativa in materia di prevenzione della corruzione e trasparenza da parte delle società e degli enti di diritto privato controllati e partecipati dalle pubbliche amministrazioni e degli enti pubblici economici.</w:t>
      </w:r>
      <w:r w:rsidR="00C36636">
        <w:rPr>
          <w:rFonts w:ascii="Book Antiqua" w:hAnsi="Book Antiqua"/>
          <w:lang w:eastAsia="it-IT"/>
        </w:rPr>
        <w:t xml:space="preserve"> Con tale atto vengono prescritti compiti di vigilanza a carico delle amministrazioni</w:t>
      </w:r>
      <w:r w:rsidR="00410320">
        <w:rPr>
          <w:rFonts w:ascii="Book Antiqua" w:hAnsi="Book Antiqua"/>
          <w:lang w:eastAsia="it-IT"/>
        </w:rPr>
        <w:t xml:space="preserve"> controllanti e partecipanti.</w:t>
      </w:r>
    </w:p>
    <w:p w:rsidR="00EF7502" w:rsidRDefault="00EF7502" w:rsidP="00442C3D">
      <w:pPr>
        <w:suppressAutoHyphens w:val="0"/>
        <w:autoSpaceDE w:val="0"/>
        <w:autoSpaceDN w:val="0"/>
        <w:adjustRightInd w:val="0"/>
        <w:jc w:val="both"/>
        <w:rPr>
          <w:rFonts w:ascii="Book Antiqua" w:hAnsi="Book Antiqua"/>
          <w:lang w:eastAsia="it-IT"/>
        </w:rPr>
      </w:pPr>
    </w:p>
    <w:p w:rsidR="00EF7502" w:rsidRDefault="00EF7502" w:rsidP="00442C3D">
      <w:pPr>
        <w:suppressAutoHyphens w:val="0"/>
        <w:autoSpaceDE w:val="0"/>
        <w:autoSpaceDN w:val="0"/>
        <w:adjustRightInd w:val="0"/>
        <w:jc w:val="both"/>
        <w:rPr>
          <w:rFonts w:ascii="Book Antiqua" w:hAnsi="Book Antiqua"/>
          <w:lang w:eastAsia="it-IT"/>
        </w:rPr>
      </w:pPr>
      <w:r>
        <w:rPr>
          <w:rFonts w:ascii="Book Antiqua" w:hAnsi="Book Antiqua"/>
          <w:lang w:eastAsia="it-IT"/>
        </w:rPr>
        <w:t>Il Comune di Chiaravalle, come si evince dalla ricognizione effettuata in sede di revisione straordinaria delle partecipazioni societarie ai sensi dell’art. 24 del D.lgs. n.175/2016 effettuata con deliberazione consiliare n.35 del 28.09.2017, detiene partecipazioni dirette nelle seguenti società:</w:t>
      </w:r>
    </w:p>
    <w:p w:rsidR="00EF7502" w:rsidRDefault="00EF7502" w:rsidP="00C451E8">
      <w:pPr>
        <w:suppressAutoHyphens w:val="0"/>
        <w:autoSpaceDE w:val="0"/>
        <w:autoSpaceDN w:val="0"/>
        <w:adjustRightInd w:val="0"/>
        <w:ind w:left="284"/>
        <w:jc w:val="both"/>
        <w:rPr>
          <w:rFonts w:ascii="Book Antiqua" w:hAnsi="Book Antiqua"/>
          <w:lang w:eastAsia="it-IT"/>
        </w:rPr>
      </w:pPr>
    </w:p>
    <w:p w:rsidR="00EF7502" w:rsidRDefault="00D433A5" w:rsidP="005B210A">
      <w:pPr>
        <w:pStyle w:val="Paragrafoelenco"/>
        <w:numPr>
          <w:ilvl w:val="3"/>
          <w:numId w:val="15"/>
        </w:numPr>
        <w:autoSpaceDE w:val="0"/>
        <w:autoSpaceDN w:val="0"/>
        <w:adjustRightInd w:val="0"/>
        <w:ind w:left="426" w:hanging="284"/>
        <w:jc w:val="both"/>
        <w:rPr>
          <w:rFonts w:ascii="Book Antiqua" w:hAnsi="Book Antiqua"/>
        </w:rPr>
      </w:pPr>
      <w:r>
        <w:rPr>
          <w:rFonts w:ascii="Book Antiqua" w:hAnsi="Book Antiqua"/>
        </w:rPr>
        <w:t>Farmacia Comunale Chiaravalle S</w:t>
      </w:r>
      <w:r w:rsidR="00EF7502">
        <w:rPr>
          <w:rFonts w:ascii="Book Antiqua" w:hAnsi="Book Antiqua"/>
        </w:rPr>
        <w:t>.r</w:t>
      </w:r>
      <w:r>
        <w:rPr>
          <w:rFonts w:ascii="Book Antiqua" w:hAnsi="Book Antiqua"/>
        </w:rPr>
        <w:t>.</w:t>
      </w:r>
      <w:r w:rsidR="00EF7502">
        <w:rPr>
          <w:rFonts w:ascii="Book Antiqua" w:hAnsi="Book Antiqua"/>
        </w:rPr>
        <w:t>l.;</w:t>
      </w:r>
    </w:p>
    <w:p w:rsidR="00EF7502" w:rsidRDefault="00EF7502" w:rsidP="005B210A">
      <w:pPr>
        <w:pStyle w:val="Paragrafoelenco"/>
        <w:numPr>
          <w:ilvl w:val="3"/>
          <w:numId w:val="15"/>
        </w:numPr>
        <w:autoSpaceDE w:val="0"/>
        <w:autoSpaceDN w:val="0"/>
        <w:adjustRightInd w:val="0"/>
        <w:ind w:left="426" w:hanging="284"/>
        <w:jc w:val="both"/>
        <w:rPr>
          <w:rFonts w:ascii="Book Antiqua" w:hAnsi="Book Antiqua"/>
        </w:rPr>
      </w:pPr>
      <w:r>
        <w:rPr>
          <w:rFonts w:ascii="Book Antiqua" w:hAnsi="Book Antiqua"/>
        </w:rPr>
        <w:t>Multiservizi S.p.A.;</w:t>
      </w:r>
    </w:p>
    <w:p w:rsidR="00EF7502" w:rsidRDefault="00D433A5" w:rsidP="005B210A">
      <w:pPr>
        <w:pStyle w:val="Paragrafoelenco"/>
        <w:numPr>
          <w:ilvl w:val="3"/>
          <w:numId w:val="15"/>
        </w:numPr>
        <w:autoSpaceDE w:val="0"/>
        <w:autoSpaceDN w:val="0"/>
        <w:adjustRightInd w:val="0"/>
        <w:ind w:left="426" w:hanging="284"/>
        <w:jc w:val="both"/>
        <w:rPr>
          <w:rFonts w:ascii="Book Antiqua" w:hAnsi="Book Antiqua"/>
        </w:rPr>
      </w:pPr>
      <w:r>
        <w:rPr>
          <w:rFonts w:ascii="Book Antiqua" w:hAnsi="Book Antiqua"/>
        </w:rPr>
        <w:t>Anconambi</w:t>
      </w:r>
      <w:r w:rsidR="00EF7502">
        <w:rPr>
          <w:rFonts w:ascii="Book Antiqua" w:hAnsi="Book Antiqua"/>
        </w:rPr>
        <w:t>ente S.p.A.;</w:t>
      </w:r>
    </w:p>
    <w:p w:rsidR="00EF7502" w:rsidRDefault="00EF7502" w:rsidP="005B210A">
      <w:pPr>
        <w:pStyle w:val="Paragrafoelenco"/>
        <w:numPr>
          <w:ilvl w:val="3"/>
          <w:numId w:val="15"/>
        </w:numPr>
        <w:autoSpaceDE w:val="0"/>
        <w:autoSpaceDN w:val="0"/>
        <w:adjustRightInd w:val="0"/>
        <w:ind w:left="426" w:hanging="284"/>
        <w:jc w:val="both"/>
        <w:rPr>
          <w:rFonts w:ascii="Book Antiqua" w:hAnsi="Book Antiqua"/>
        </w:rPr>
      </w:pPr>
      <w:r>
        <w:rPr>
          <w:rFonts w:ascii="Book Antiqua" w:hAnsi="Book Antiqua"/>
        </w:rPr>
        <w:t>Interporto Marche S.p.A.</w:t>
      </w:r>
    </w:p>
    <w:p w:rsidR="00EF7502" w:rsidRDefault="00EF7502" w:rsidP="005B210A">
      <w:pPr>
        <w:pStyle w:val="Paragrafoelenco"/>
        <w:numPr>
          <w:ilvl w:val="3"/>
          <w:numId w:val="15"/>
        </w:numPr>
        <w:autoSpaceDE w:val="0"/>
        <w:autoSpaceDN w:val="0"/>
        <w:adjustRightInd w:val="0"/>
        <w:ind w:left="426" w:hanging="284"/>
        <w:jc w:val="both"/>
        <w:rPr>
          <w:rFonts w:ascii="Book Antiqua" w:hAnsi="Book Antiqua"/>
        </w:rPr>
      </w:pPr>
      <w:r>
        <w:rPr>
          <w:rFonts w:ascii="Book Antiqua" w:hAnsi="Book Antiqua"/>
        </w:rPr>
        <w:t>Aerdorica S.p.A.</w:t>
      </w:r>
    </w:p>
    <w:p w:rsidR="000F7665" w:rsidRDefault="000F7665" w:rsidP="00442C3D">
      <w:pPr>
        <w:pStyle w:val="Paragrafoelenco"/>
        <w:autoSpaceDE w:val="0"/>
        <w:autoSpaceDN w:val="0"/>
        <w:adjustRightInd w:val="0"/>
        <w:ind w:left="0"/>
        <w:jc w:val="both"/>
        <w:rPr>
          <w:rFonts w:ascii="Book Antiqua" w:hAnsi="Book Antiqua"/>
        </w:rPr>
      </w:pPr>
    </w:p>
    <w:p w:rsidR="00EF7502" w:rsidRDefault="00EF7502" w:rsidP="00442C3D">
      <w:pPr>
        <w:pStyle w:val="Paragrafoelenco"/>
        <w:autoSpaceDE w:val="0"/>
        <w:autoSpaceDN w:val="0"/>
        <w:adjustRightInd w:val="0"/>
        <w:ind w:left="0"/>
        <w:jc w:val="both"/>
        <w:rPr>
          <w:rFonts w:ascii="Book Antiqua" w:hAnsi="Book Antiqua"/>
        </w:rPr>
      </w:pPr>
      <w:r>
        <w:rPr>
          <w:rFonts w:ascii="Book Antiqua" w:hAnsi="Book Antiqua"/>
        </w:rPr>
        <w:t>Per le due ultime società</w:t>
      </w:r>
      <w:r w:rsidR="000F7665">
        <w:rPr>
          <w:rFonts w:ascii="Book Antiqua" w:hAnsi="Book Antiqua"/>
        </w:rPr>
        <w:t xml:space="preserve"> in elenco</w:t>
      </w:r>
      <w:r>
        <w:rPr>
          <w:rFonts w:ascii="Book Antiqua" w:hAnsi="Book Antiqua"/>
        </w:rPr>
        <w:t xml:space="preserve">, peraltro, </w:t>
      </w:r>
      <w:r w:rsidR="00600A84">
        <w:rPr>
          <w:rFonts w:ascii="Book Antiqua" w:hAnsi="Book Antiqua"/>
        </w:rPr>
        <w:t>l’Ente, con precedenti determinazioni, aveva avviato la procedura di dismissione ma con</w:t>
      </w:r>
      <w:r w:rsidR="006C1C89">
        <w:rPr>
          <w:rFonts w:ascii="Book Antiqua" w:hAnsi="Book Antiqua"/>
        </w:rPr>
        <w:t xml:space="preserve"> </w:t>
      </w:r>
      <w:r w:rsidR="00600A84">
        <w:rPr>
          <w:rFonts w:ascii="Book Antiqua" w:hAnsi="Book Antiqua"/>
        </w:rPr>
        <w:t>gare andate deserte.</w:t>
      </w:r>
    </w:p>
    <w:p w:rsidR="004A4DEF" w:rsidRDefault="004A4DEF" w:rsidP="00442C3D">
      <w:pPr>
        <w:pStyle w:val="Paragrafoelenco"/>
        <w:autoSpaceDE w:val="0"/>
        <w:autoSpaceDN w:val="0"/>
        <w:adjustRightInd w:val="0"/>
        <w:ind w:left="0"/>
        <w:jc w:val="both"/>
        <w:rPr>
          <w:rFonts w:ascii="Book Antiqua" w:hAnsi="Book Antiqua"/>
        </w:rPr>
      </w:pPr>
    </w:p>
    <w:p w:rsidR="004A4DEF" w:rsidRDefault="004A4DEF" w:rsidP="00442C3D">
      <w:pPr>
        <w:pStyle w:val="Paragrafoelenco"/>
        <w:autoSpaceDE w:val="0"/>
        <w:autoSpaceDN w:val="0"/>
        <w:adjustRightInd w:val="0"/>
        <w:ind w:left="0"/>
        <w:jc w:val="both"/>
        <w:rPr>
          <w:rFonts w:ascii="Book Antiqua" w:hAnsi="Book Antiqua"/>
        </w:rPr>
      </w:pPr>
      <w:r>
        <w:rPr>
          <w:rFonts w:ascii="Book Antiqua" w:hAnsi="Book Antiqua"/>
        </w:rPr>
        <w:t>Viene qui prevista la seguente misura di vigilanza:</w:t>
      </w:r>
    </w:p>
    <w:p w:rsidR="004A4DEF" w:rsidRDefault="004A4DEF" w:rsidP="00EF7502">
      <w:pPr>
        <w:pStyle w:val="Paragrafoelenco"/>
        <w:autoSpaceDE w:val="0"/>
        <w:autoSpaceDN w:val="0"/>
        <w:adjustRightInd w:val="0"/>
        <w:ind w:left="3513"/>
        <w:jc w:val="both"/>
        <w:rPr>
          <w:rFonts w:ascii="Book Antiqua" w:hAnsi="Book Antiq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gridCol w:w="1843"/>
        <w:gridCol w:w="2410"/>
        <w:gridCol w:w="1843"/>
      </w:tblGrid>
      <w:tr w:rsidR="00442C3D" w:rsidTr="00A04902">
        <w:trPr>
          <w:trHeight w:val="1648"/>
        </w:trPr>
        <w:tc>
          <w:tcPr>
            <w:tcW w:w="407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rsidR="00A04902" w:rsidRDefault="00A04902" w:rsidP="00A04902">
            <w:pPr>
              <w:pStyle w:val="Paragrafoelenco2"/>
              <w:tabs>
                <w:tab w:val="num" w:pos="252"/>
              </w:tabs>
              <w:spacing w:after="0" w:line="240" w:lineRule="auto"/>
              <w:ind w:left="0"/>
              <w:jc w:val="center"/>
              <w:rPr>
                <w:sz w:val="18"/>
                <w:szCs w:val="18"/>
              </w:rPr>
            </w:pPr>
            <w:r>
              <w:rPr>
                <w:sz w:val="18"/>
                <w:szCs w:val="18"/>
              </w:rPr>
              <w:t>MISURA PROGRAMMATA</w:t>
            </w:r>
          </w:p>
          <w:p w:rsidR="00A04902" w:rsidRPr="00A04902" w:rsidRDefault="00A04902" w:rsidP="00A04902">
            <w:pPr>
              <w:pStyle w:val="Paragrafoelenco2"/>
              <w:tabs>
                <w:tab w:val="num" w:pos="252"/>
              </w:tabs>
              <w:spacing w:after="0" w:line="240" w:lineRule="auto"/>
              <w:ind w:left="0"/>
              <w:jc w:val="center"/>
              <w:rPr>
                <w:sz w:val="16"/>
                <w:szCs w:val="16"/>
              </w:rPr>
            </w:pPr>
          </w:p>
          <w:p w:rsidR="004A4DEF" w:rsidRPr="006C1C89" w:rsidRDefault="004A4DEF">
            <w:pPr>
              <w:pStyle w:val="Paragrafoelenco2"/>
              <w:tabs>
                <w:tab w:val="num" w:pos="252"/>
              </w:tabs>
              <w:spacing w:after="0" w:line="240" w:lineRule="auto"/>
              <w:ind w:left="0"/>
              <w:rPr>
                <w:sz w:val="18"/>
                <w:szCs w:val="18"/>
              </w:rPr>
            </w:pPr>
            <w:r w:rsidRPr="006C1C89">
              <w:rPr>
                <w:sz w:val="18"/>
                <w:szCs w:val="18"/>
              </w:rPr>
              <w:t>Elaborazione e invio, con cadenza annuale, alle società partecipate</w:t>
            </w:r>
            <w:r w:rsidR="006C1C89" w:rsidRPr="006C1C89">
              <w:rPr>
                <w:sz w:val="18"/>
                <w:szCs w:val="18"/>
              </w:rPr>
              <w:t xml:space="preserve"> </w:t>
            </w:r>
            <w:r w:rsidRPr="006C1C89">
              <w:rPr>
                <w:sz w:val="18"/>
                <w:szCs w:val="18"/>
              </w:rPr>
              <w:t>di uno o più prospetti di verifica:degli specifici obblighi di legge in materia di:</w:t>
            </w:r>
          </w:p>
          <w:p w:rsidR="004A4DEF" w:rsidRPr="006C1C89" w:rsidRDefault="00442C3D" w:rsidP="00A04902">
            <w:pPr>
              <w:pStyle w:val="Paragrafoelenco2"/>
              <w:numPr>
                <w:ilvl w:val="2"/>
                <w:numId w:val="4"/>
              </w:numPr>
              <w:tabs>
                <w:tab w:val="clear" w:pos="2340"/>
                <w:tab w:val="num" w:pos="284"/>
              </w:tabs>
              <w:spacing w:after="0" w:line="240" w:lineRule="auto"/>
              <w:ind w:left="142" w:hanging="142"/>
              <w:rPr>
                <w:sz w:val="18"/>
                <w:szCs w:val="18"/>
              </w:rPr>
            </w:pPr>
            <w:r w:rsidRPr="006C1C89">
              <w:rPr>
                <w:sz w:val="18"/>
                <w:szCs w:val="18"/>
              </w:rPr>
              <w:t xml:space="preserve"> </w:t>
            </w:r>
            <w:r w:rsidR="004A4DEF" w:rsidRPr="006C1C89">
              <w:rPr>
                <w:sz w:val="18"/>
                <w:szCs w:val="18"/>
              </w:rPr>
              <w:t>prevenzione della corruzione (D.Lgs. n.231/2001 e Legge n.190/2012) e trasparenza (D.Lgs. n.33/2013);</w:t>
            </w:r>
          </w:p>
          <w:p w:rsidR="004A4DEF" w:rsidRPr="006C1C89" w:rsidRDefault="004A4DEF" w:rsidP="00A04902">
            <w:pPr>
              <w:pStyle w:val="Paragrafoelenco2"/>
              <w:numPr>
                <w:ilvl w:val="2"/>
                <w:numId w:val="4"/>
              </w:numPr>
              <w:tabs>
                <w:tab w:val="clear" w:pos="2340"/>
                <w:tab w:val="num" w:pos="284"/>
              </w:tabs>
              <w:spacing w:after="0" w:line="240" w:lineRule="auto"/>
              <w:ind w:left="142" w:hanging="142"/>
              <w:rPr>
                <w:sz w:val="18"/>
                <w:szCs w:val="18"/>
              </w:rPr>
            </w:pPr>
            <w:r w:rsidRPr="006C1C89">
              <w:rPr>
                <w:sz w:val="18"/>
                <w:szCs w:val="18"/>
              </w:rPr>
              <w:t xml:space="preserve"> contratti pubblici recati dal Codice dei contratti;</w:t>
            </w:r>
          </w:p>
          <w:p w:rsidR="004A4DEF" w:rsidRPr="006C1C89" w:rsidRDefault="004A4DEF" w:rsidP="00A04902">
            <w:pPr>
              <w:pStyle w:val="Paragrafoelenco2"/>
              <w:numPr>
                <w:ilvl w:val="2"/>
                <w:numId w:val="4"/>
              </w:numPr>
              <w:tabs>
                <w:tab w:val="clear" w:pos="2340"/>
                <w:tab w:val="num" w:pos="284"/>
              </w:tabs>
              <w:spacing w:after="0" w:line="240" w:lineRule="auto"/>
              <w:ind w:left="142" w:hanging="142"/>
              <w:rPr>
                <w:sz w:val="18"/>
                <w:szCs w:val="18"/>
              </w:rPr>
            </w:pPr>
            <w:r w:rsidRPr="006C1C89">
              <w:rPr>
                <w:sz w:val="18"/>
                <w:szCs w:val="18"/>
              </w:rPr>
              <w:t xml:space="preserve"> personale e incarichi di consulenza e collaborazione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rsidR="00A04902" w:rsidRDefault="00A04902" w:rsidP="00A04902">
            <w:pPr>
              <w:pStyle w:val="Paragrafoelenco2"/>
              <w:ind w:left="-8"/>
              <w:jc w:val="center"/>
              <w:rPr>
                <w:sz w:val="18"/>
                <w:szCs w:val="18"/>
              </w:rPr>
            </w:pPr>
            <w:r>
              <w:rPr>
                <w:sz w:val="18"/>
                <w:szCs w:val="18"/>
              </w:rPr>
              <w:t>STRUTTURA E SOGGETTO RESPONSABILE DELL’ATTUAZIONE</w:t>
            </w:r>
          </w:p>
          <w:p w:rsidR="00A04902" w:rsidRPr="00A04902" w:rsidRDefault="00A04902" w:rsidP="00A04902">
            <w:pPr>
              <w:pStyle w:val="Paragrafoelenco2"/>
              <w:ind w:left="-8"/>
              <w:jc w:val="center"/>
              <w:rPr>
                <w:sz w:val="16"/>
                <w:szCs w:val="16"/>
              </w:rPr>
            </w:pPr>
          </w:p>
          <w:p w:rsidR="004A4DEF" w:rsidRPr="006C1C89" w:rsidRDefault="004A4DEF" w:rsidP="00A04902">
            <w:pPr>
              <w:pStyle w:val="Paragrafoelenco2"/>
              <w:ind w:left="-8"/>
              <w:jc w:val="center"/>
              <w:rPr>
                <w:sz w:val="18"/>
                <w:szCs w:val="18"/>
              </w:rPr>
            </w:pPr>
            <w:r w:rsidRPr="006C1C89">
              <w:rPr>
                <w:sz w:val="18"/>
                <w:szCs w:val="18"/>
              </w:rPr>
              <w:t>SERVIZIO CONTROLLO E RAPPORTI CON SOCIETA’ PARTECIPATE</w:t>
            </w:r>
          </w:p>
          <w:p w:rsidR="004A4DEF" w:rsidRPr="006C1C89" w:rsidRDefault="004A4DEF" w:rsidP="00A04902">
            <w:pPr>
              <w:pStyle w:val="Paragrafoelenco2"/>
              <w:ind w:left="-8"/>
              <w:jc w:val="center"/>
              <w:rPr>
                <w:sz w:val="18"/>
                <w:szCs w:val="18"/>
              </w:rPr>
            </w:pPr>
            <w:r w:rsidRPr="006C1C89">
              <w:rPr>
                <w:sz w:val="18"/>
                <w:szCs w:val="18"/>
              </w:rPr>
              <w:t>Resp. 2° Settore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rsidR="00A04902" w:rsidRDefault="00A04902" w:rsidP="00A04902">
            <w:pPr>
              <w:pStyle w:val="Paragrafoelenco2"/>
              <w:spacing w:after="0" w:line="240" w:lineRule="auto"/>
              <w:ind w:left="0"/>
              <w:jc w:val="center"/>
              <w:rPr>
                <w:sz w:val="18"/>
                <w:szCs w:val="18"/>
              </w:rPr>
            </w:pPr>
            <w:r>
              <w:rPr>
                <w:sz w:val="18"/>
                <w:szCs w:val="18"/>
              </w:rPr>
              <w:t>TEMPI DI ATTUAZIONE E VALORI ATTESI</w:t>
            </w:r>
          </w:p>
          <w:p w:rsidR="00A04902" w:rsidRPr="00A04902" w:rsidRDefault="00A04902" w:rsidP="00A04902">
            <w:pPr>
              <w:pStyle w:val="Paragrafoelenco2"/>
              <w:spacing w:after="0" w:line="240" w:lineRule="auto"/>
              <w:ind w:left="0"/>
              <w:rPr>
                <w:sz w:val="16"/>
                <w:szCs w:val="16"/>
              </w:rPr>
            </w:pPr>
          </w:p>
          <w:p w:rsidR="004A4DEF" w:rsidRPr="006C1C89" w:rsidRDefault="004A4DEF" w:rsidP="00A04902">
            <w:pPr>
              <w:pStyle w:val="Paragrafoelenco2"/>
              <w:spacing w:after="0" w:line="240" w:lineRule="auto"/>
              <w:ind w:left="0"/>
              <w:rPr>
                <w:sz w:val="18"/>
                <w:szCs w:val="18"/>
              </w:rPr>
            </w:pPr>
            <w:r w:rsidRPr="006C1C89">
              <w:rPr>
                <w:sz w:val="18"/>
                <w:szCs w:val="18"/>
              </w:rPr>
              <w:t xml:space="preserve">Entro il 31/01 di ogni anno: invio prospetto / prospetti di verifica relativa alla annualità precedente. </w:t>
            </w:r>
          </w:p>
          <w:p w:rsidR="004A4DEF" w:rsidRPr="006C1C89" w:rsidRDefault="004A4DEF" w:rsidP="00A04902">
            <w:pPr>
              <w:pStyle w:val="Paragrafoelenco2"/>
              <w:spacing w:after="0" w:line="240" w:lineRule="auto"/>
              <w:ind w:left="0"/>
              <w:rPr>
                <w:sz w:val="18"/>
                <w:szCs w:val="18"/>
              </w:rPr>
            </w:pPr>
            <w:r w:rsidRPr="006C1C89">
              <w:rPr>
                <w:sz w:val="18"/>
                <w:szCs w:val="18"/>
              </w:rPr>
              <w:t>Entro il 31/03 di ogni anno : trasmissione al R.P.C.T. referto di verifica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rsidR="00A04902" w:rsidRDefault="00A04902" w:rsidP="00A04902">
            <w:pPr>
              <w:pStyle w:val="Paragrafoelenco2"/>
              <w:spacing w:after="0" w:line="240" w:lineRule="auto"/>
              <w:ind w:left="-8"/>
              <w:jc w:val="center"/>
              <w:rPr>
                <w:sz w:val="18"/>
                <w:szCs w:val="18"/>
              </w:rPr>
            </w:pPr>
            <w:r>
              <w:rPr>
                <w:sz w:val="18"/>
                <w:szCs w:val="18"/>
              </w:rPr>
              <w:t>INDICATORI DI MONITORAGGIO E RESPONSBAILE DELL’ATTUAZIONE</w:t>
            </w:r>
          </w:p>
          <w:p w:rsidR="00A04902" w:rsidRPr="00A04902" w:rsidRDefault="00A04902" w:rsidP="00A04902">
            <w:pPr>
              <w:pStyle w:val="Paragrafoelenco2"/>
              <w:spacing w:after="0" w:line="240" w:lineRule="auto"/>
              <w:ind w:left="-8"/>
              <w:jc w:val="center"/>
              <w:rPr>
                <w:sz w:val="16"/>
                <w:szCs w:val="16"/>
              </w:rPr>
            </w:pPr>
          </w:p>
          <w:p w:rsidR="004A4DEF" w:rsidRPr="006C1C89" w:rsidRDefault="004A4DEF" w:rsidP="00A04902">
            <w:pPr>
              <w:pStyle w:val="Paragrafoelenco2"/>
              <w:spacing w:after="0" w:line="240" w:lineRule="auto"/>
              <w:ind w:left="-8"/>
              <w:rPr>
                <w:sz w:val="18"/>
                <w:szCs w:val="18"/>
              </w:rPr>
            </w:pPr>
            <w:r w:rsidRPr="006C1C89">
              <w:rPr>
                <w:sz w:val="18"/>
                <w:szCs w:val="18"/>
              </w:rPr>
              <w:t>RPCT.: acquisizione ed analisi referto allo scopo di monitorare l’efficacia della misura</w:t>
            </w:r>
          </w:p>
        </w:tc>
      </w:tr>
    </w:tbl>
    <w:p w:rsidR="004A4DEF" w:rsidRPr="00EF7502" w:rsidRDefault="004A4DEF" w:rsidP="00EF7502">
      <w:pPr>
        <w:pStyle w:val="Paragrafoelenco"/>
        <w:autoSpaceDE w:val="0"/>
        <w:autoSpaceDN w:val="0"/>
        <w:adjustRightInd w:val="0"/>
        <w:ind w:left="3513"/>
        <w:jc w:val="both"/>
        <w:rPr>
          <w:rFonts w:ascii="Book Antiqua" w:hAnsi="Book Antiqua"/>
        </w:rPr>
      </w:pPr>
    </w:p>
    <w:p w:rsidR="00410320" w:rsidRPr="000D4E61" w:rsidRDefault="00685322" w:rsidP="00442C3D">
      <w:pPr>
        <w:suppressAutoHyphens w:val="0"/>
        <w:autoSpaceDE w:val="0"/>
        <w:autoSpaceDN w:val="0"/>
        <w:adjustRightInd w:val="0"/>
        <w:jc w:val="both"/>
        <w:rPr>
          <w:rFonts w:ascii="Book Antiqua" w:hAnsi="Book Antiqua"/>
        </w:rPr>
      </w:pPr>
      <w:r>
        <w:rPr>
          <w:rFonts w:ascii="Book Antiqua" w:hAnsi="Book Antiqua"/>
          <w:lang w:eastAsia="it-IT"/>
        </w:rPr>
        <w:lastRenderedPageBreak/>
        <w:t>Il Comune di Chiaravalle è inoltre socio fondatore della Fondazione “Chiaravalle Montessori”</w:t>
      </w:r>
      <w:r w:rsidR="006F27BE">
        <w:rPr>
          <w:rFonts w:ascii="Book Antiqua" w:hAnsi="Book Antiqua"/>
          <w:lang w:eastAsia="it-IT"/>
        </w:rPr>
        <w:t xml:space="preserve">, la quale </w:t>
      </w:r>
      <w:r w:rsidR="006F27BE" w:rsidRPr="006F27BE">
        <w:rPr>
          <w:rFonts w:ascii="Book Antiqua" w:hAnsi="Book Antiqua"/>
          <w:lang w:eastAsia="it-IT"/>
        </w:rPr>
        <w:t>persegue la finalità di gestire e valorizzare il patrimonio socio-culturale del territorio, avendo come fulcro l'illustre pedagogista Maria Montessori, ponendo in essere ogni attività diretta a migliorare la conoscenza del metodo pedagogico montessoriano, anche attraverso laboratori di ricerca pedagogica e di confronto con altri metodi.</w:t>
      </w:r>
      <w:r>
        <w:rPr>
          <w:rFonts w:ascii="Book Antiqua" w:hAnsi="Book Antiqua"/>
          <w:lang w:eastAsia="it-IT"/>
        </w:rPr>
        <w:t xml:space="preserve"> Detta Fondazione</w:t>
      </w:r>
      <w:r w:rsidR="006F27BE">
        <w:rPr>
          <w:rFonts w:ascii="Book Antiqua" w:hAnsi="Book Antiqua"/>
          <w:lang w:eastAsia="it-IT"/>
        </w:rPr>
        <w:t>, tuttavia,</w:t>
      </w:r>
      <w:r w:rsidR="006C1C89">
        <w:rPr>
          <w:rFonts w:ascii="Book Antiqua" w:hAnsi="Book Antiqua"/>
          <w:lang w:eastAsia="it-IT"/>
        </w:rPr>
        <w:t xml:space="preserve"> </w:t>
      </w:r>
      <w:r>
        <w:rPr>
          <w:rFonts w:ascii="Book Antiqua" w:hAnsi="Book Antiqua"/>
          <w:lang w:eastAsia="it-IT"/>
        </w:rPr>
        <w:t>è sottratta agli obblighi previsti dall’art. 2 bis</w:t>
      </w:r>
      <w:r w:rsidR="006C1C89">
        <w:rPr>
          <w:rFonts w:ascii="Book Antiqua" w:hAnsi="Book Antiqua"/>
          <w:lang w:eastAsia="it-IT"/>
        </w:rPr>
        <w:t xml:space="preserve"> </w:t>
      </w:r>
      <w:r>
        <w:rPr>
          <w:rFonts w:ascii="Book Antiqua" w:hAnsi="Book Antiqua"/>
          <w:lang w:eastAsia="it-IT"/>
        </w:rPr>
        <w:t xml:space="preserve">commi 2 e 4 del D.Lgs. </w:t>
      </w:r>
      <w:r w:rsidR="00BD3D2C">
        <w:rPr>
          <w:rFonts w:ascii="Book Antiqua" w:hAnsi="Book Antiqua"/>
          <w:lang w:eastAsia="it-IT"/>
        </w:rPr>
        <w:t>n.33/2013 e di conseguenza</w:t>
      </w:r>
      <w:r>
        <w:rPr>
          <w:rFonts w:ascii="Book Antiqua" w:hAnsi="Book Antiqua"/>
          <w:lang w:eastAsia="it-IT"/>
        </w:rPr>
        <w:t xml:space="preserve"> </w:t>
      </w:r>
      <w:r w:rsidR="00BD3D2C">
        <w:rPr>
          <w:rFonts w:ascii="Book Antiqua" w:hAnsi="Book Antiqua"/>
          <w:lang w:eastAsia="it-IT"/>
        </w:rPr>
        <w:t>anche a quelli prescritti dall’art. 1 comma 2bis della Legge n.190/2012 in quanto, rispetto ai presupposti evidenziati nella sopra citata deliberazione</w:t>
      </w:r>
      <w:r w:rsidR="006F27BE">
        <w:rPr>
          <w:rFonts w:ascii="Book Antiqua" w:hAnsi="Book Antiqua"/>
          <w:lang w:eastAsia="it-IT"/>
        </w:rPr>
        <w:t xml:space="preserve"> ANAC </w:t>
      </w:r>
      <w:r w:rsidR="00BD3D2C">
        <w:rPr>
          <w:rFonts w:ascii="Book Antiqua" w:hAnsi="Book Antiqua"/>
          <w:lang w:eastAsia="it-IT"/>
        </w:rPr>
        <w:t>n.1134/2017, per le annualità 2014, 2015 e 2016 né il totale dello stato patrimoniale attivo, né il totale del valore della produzione sono superiori a cinquecentomila euro, come attestato nella mail in data 22. 02.2018 da parte del Responsabile del Servizio Partecipate.</w:t>
      </w:r>
    </w:p>
    <w:p w:rsidR="00C451E8" w:rsidRPr="006A30C4" w:rsidRDefault="00C451E8" w:rsidP="00C451E8">
      <w:pPr>
        <w:pStyle w:val="TitoloB"/>
        <w:spacing w:after="0" w:line="240" w:lineRule="auto"/>
        <w:ind w:left="284"/>
        <w:rPr>
          <w:rFonts w:ascii="Book Antiqua" w:hAnsi="Book Antiqua" w:cs="Times New Roman"/>
          <w:sz w:val="24"/>
          <w:szCs w:val="24"/>
        </w:rPr>
      </w:pPr>
    </w:p>
    <w:p w:rsidR="00C451E8" w:rsidRDefault="00C451E8" w:rsidP="00C451E8">
      <w:pPr>
        <w:pStyle w:val="TitoloB"/>
        <w:spacing w:after="0" w:line="240" w:lineRule="auto"/>
        <w:rPr>
          <w:rFonts w:ascii="Book Antiqua" w:hAnsi="Book Antiqua" w:cs="Times New Roman"/>
          <w:sz w:val="24"/>
          <w:szCs w:val="24"/>
        </w:rPr>
      </w:pPr>
    </w:p>
    <w:p w:rsidR="00E654C9" w:rsidRDefault="0052129D" w:rsidP="00442C3D">
      <w:pPr>
        <w:pStyle w:val="Sezione-titolo"/>
        <w:numPr>
          <w:ilvl w:val="0"/>
          <w:numId w:val="0"/>
        </w:numPr>
        <w:tabs>
          <w:tab w:val="left" w:pos="284"/>
        </w:tabs>
        <w:spacing w:after="0"/>
        <w:rPr>
          <w:rFonts w:ascii="Book Antiqua" w:hAnsi="Book Antiqua"/>
          <w:color w:val="auto"/>
          <w:sz w:val="24"/>
          <w:szCs w:val="24"/>
        </w:rPr>
      </w:pPr>
      <w:r>
        <w:rPr>
          <w:rFonts w:ascii="Book Antiqua" w:hAnsi="Book Antiqua"/>
          <w:color w:val="auto"/>
          <w:sz w:val="24"/>
          <w:szCs w:val="24"/>
        </w:rPr>
        <w:t>7</w:t>
      </w:r>
      <w:r w:rsidR="00DD6C06">
        <w:rPr>
          <w:rFonts w:ascii="Book Antiqua" w:hAnsi="Book Antiqua"/>
          <w:color w:val="auto"/>
          <w:sz w:val="24"/>
          <w:szCs w:val="24"/>
        </w:rPr>
        <w:t xml:space="preserve">. </w:t>
      </w:r>
      <w:r w:rsidR="00E654C9" w:rsidRPr="00536B2D">
        <w:rPr>
          <w:rFonts w:ascii="Book Antiqua" w:hAnsi="Book Antiqua"/>
          <w:color w:val="auto"/>
          <w:sz w:val="24"/>
          <w:szCs w:val="24"/>
        </w:rPr>
        <w:t>MISURE SPECIFICHE DI PREVENZIONE</w:t>
      </w:r>
      <w:r w:rsidR="0048277B">
        <w:rPr>
          <w:rFonts w:ascii="Book Antiqua" w:hAnsi="Book Antiqua"/>
          <w:color w:val="auto"/>
          <w:sz w:val="24"/>
          <w:szCs w:val="24"/>
        </w:rPr>
        <w:t xml:space="preserve"> </w:t>
      </w:r>
    </w:p>
    <w:p w:rsidR="00E654C9" w:rsidRPr="00536B2D" w:rsidRDefault="00E654C9" w:rsidP="00E654C9">
      <w:pPr>
        <w:pStyle w:val="Sezione-titolo"/>
        <w:numPr>
          <w:ilvl w:val="0"/>
          <w:numId w:val="0"/>
        </w:numPr>
        <w:tabs>
          <w:tab w:val="left" w:pos="284"/>
        </w:tabs>
        <w:spacing w:after="0"/>
        <w:ind w:left="720" w:hanging="360"/>
        <w:rPr>
          <w:rFonts w:ascii="Book Antiqua" w:hAnsi="Book Antiqua"/>
          <w:color w:val="auto"/>
          <w:sz w:val="24"/>
          <w:szCs w:val="24"/>
        </w:rPr>
      </w:pPr>
    </w:p>
    <w:p w:rsidR="00722A97" w:rsidRDefault="00890BDB">
      <w:pPr>
        <w:tabs>
          <w:tab w:val="left" w:pos="6615"/>
        </w:tabs>
        <w:jc w:val="both"/>
        <w:rPr>
          <w:rFonts w:ascii="Book Antiqua" w:hAnsi="Book Antiqua"/>
        </w:rPr>
      </w:pPr>
      <w:r>
        <w:rPr>
          <w:rFonts w:ascii="Book Antiqua" w:hAnsi="Book Antiqua"/>
        </w:rPr>
        <w:t>Come premesso e motivato</w:t>
      </w:r>
      <w:r w:rsidR="00DD6C06">
        <w:rPr>
          <w:rFonts w:ascii="Book Antiqua" w:hAnsi="Book Antiqua"/>
        </w:rPr>
        <w:t xml:space="preserve"> nel paragrafo 1</w:t>
      </w:r>
      <w:r w:rsidR="001107FA">
        <w:rPr>
          <w:rFonts w:ascii="Book Antiqua" w:hAnsi="Book Antiqua"/>
        </w:rPr>
        <w:t xml:space="preserve">, </w:t>
      </w:r>
      <w:r w:rsidR="00722A97">
        <w:rPr>
          <w:rFonts w:ascii="Book Antiqua" w:hAnsi="Book Antiqua"/>
        </w:rPr>
        <w:t>nel catalogo delle misure speci</w:t>
      </w:r>
      <w:r w:rsidR="00B80445">
        <w:rPr>
          <w:rFonts w:ascii="Book Antiqua" w:hAnsi="Book Antiqua"/>
        </w:rPr>
        <w:t>fiche di prevenzione</w:t>
      </w:r>
      <w:r w:rsidR="00DD6C06">
        <w:rPr>
          <w:rFonts w:ascii="Book Antiqua" w:hAnsi="Book Antiqua"/>
        </w:rPr>
        <w:t>, allegato sub.”5”</w:t>
      </w:r>
      <w:r w:rsidR="006C1C89">
        <w:rPr>
          <w:rFonts w:ascii="Book Antiqua" w:hAnsi="Book Antiqua"/>
        </w:rPr>
        <w:t xml:space="preserve"> </w:t>
      </w:r>
      <w:r w:rsidR="00722A97">
        <w:rPr>
          <w:rFonts w:ascii="Book Antiqua" w:hAnsi="Book Antiqua"/>
        </w:rPr>
        <w:t>vengono riportate:</w:t>
      </w:r>
    </w:p>
    <w:p w:rsidR="00B95232" w:rsidRPr="00DD6C06" w:rsidRDefault="00DD6C06" w:rsidP="00DD6C06">
      <w:pPr>
        <w:tabs>
          <w:tab w:val="left" w:pos="6615"/>
        </w:tabs>
        <w:jc w:val="both"/>
        <w:rPr>
          <w:rFonts w:ascii="Book Antiqua" w:hAnsi="Book Antiqua"/>
          <w:b/>
        </w:rPr>
      </w:pPr>
      <w:r>
        <w:rPr>
          <w:rFonts w:ascii="Book Antiqua" w:hAnsi="Book Antiqua"/>
        </w:rPr>
        <w:t>-</w:t>
      </w:r>
      <w:r w:rsidR="00B80445" w:rsidRPr="00DD6C06">
        <w:rPr>
          <w:rFonts w:ascii="Book Antiqua" w:hAnsi="Book Antiqua"/>
        </w:rPr>
        <w:t>le misure contrassegnate con i numeri 10,</w:t>
      </w:r>
      <w:r w:rsidR="00C717CC" w:rsidRPr="00DD6C06">
        <w:rPr>
          <w:rFonts w:ascii="Book Antiqua" w:hAnsi="Book Antiqua"/>
        </w:rPr>
        <w:t xml:space="preserve"> 15 e 17 </w:t>
      </w:r>
      <w:r w:rsidR="00890BDB">
        <w:rPr>
          <w:rFonts w:ascii="Book Antiqua" w:hAnsi="Book Antiqua"/>
        </w:rPr>
        <w:t>e parte delle misure 7, 8 e 11</w:t>
      </w:r>
      <w:r w:rsidR="00C717CC" w:rsidRPr="00DD6C06">
        <w:rPr>
          <w:rFonts w:ascii="Book Antiqua" w:hAnsi="Book Antiqua"/>
        </w:rPr>
        <w:t xml:space="preserve"> </w:t>
      </w:r>
      <w:r w:rsidR="00890BDB" w:rsidRPr="00DD6C06">
        <w:rPr>
          <w:rFonts w:ascii="Book Antiqua" w:hAnsi="Book Antiqua"/>
        </w:rPr>
        <w:t xml:space="preserve">del catalogo </w:t>
      </w:r>
      <w:r w:rsidR="00890BDB">
        <w:rPr>
          <w:rFonts w:ascii="Book Antiqua" w:hAnsi="Book Antiqua"/>
        </w:rPr>
        <w:t xml:space="preserve">allegato “2” al PTPCT 2017/2019 </w:t>
      </w:r>
      <w:r w:rsidR="00C717CC" w:rsidRPr="00DD6C06">
        <w:rPr>
          <w:rFonts w:ascii="Book Antiqua" w:hAnsi="Book Antiqua"/>
        </w:rPr>
        <w:t>in corrispondenza dei medesimi eventi rischiosi;</w:t>
      </w:r>
    </w:p>
    <w:p w:rsidR="00B95232" w:rsidRPr="00DD6C06" w:rsidRDefault="00DD6C06" w:rsidP="00DD6C06">
      <w:pPr>
        <w:tabs>
          <w:tab w:val="left" w:pos="6615"/>
        </w:tabs>
        <w:jc w:val="both"/>
        <w:rPr>
          <w:rFonts w:ascii="Book Antiqua" w:hAnsi="Book Antiqua"/>
        </w:rPr>
      </w:pPr>
      <w:r>
        <w:rPr>
          <w:rFonts w:ascii="Book Antiqua" w:hAnsi="Book Antiqua"/>
        </w:rPr>
        <w:t>-</w:t>
      </w:r>
      <w:r w:rsidR="00B95232" w:rsidRPr="00DD6C06">
        <w:rPr>
          <w:rFonts w:ascii="Book Antiqua" w:hAnsi="Book Antiqua"/>
        </w:rPr>
        <w:t>le</w:t>
      </w:r>
      <w:r w:rsidR="006E6AF4" w:rsidRPr="00DD6C06">
        <w:rPr>
          <w:rFonts w:ascii="Book Antiqua" w:hAnsi="Book Antiqua"/>
        </w:rPr>
        <w:t xml:space="preserve"> due</w:t>
      </w:r>
      <w:r w:rsidR="00ED1C84">
        <w:rPr>
          <w:rFonts w:ascii="Book Antiqua" w:hAnsi="Book Antiqua"/>
        </w:rPr>
        <w:t xml:space="preserve"> misure afferenti all’area “G</w:t>
      </w:r>
      <w:r w:rsidR="00B95232" w:rsidRPr="00DD6C06">
        <w:rPr>
          <w:rFonts w:ascii="Book Antiqua" w:hAnsi="Book Antiqua"/>
        </w:rPr>
        <w:t>overno del Territorio” scaturenti dall’attività preliminare descritta nel paragrafo</w:t>
      </w:r>
      <w:r>
        <w:rPr>
          <w:rFonts w:ascii="Book Antiqua" w:hAnsi="Book Antiqua"/>
        </w:rPr>
        <w:t xml:space="preserve"> 4.</w:t>
      </w:r>
    </w:p>
    <w:p w:rsidR="00B95232" w:rsidRPr="00B95232" w:rsidRDefault="00B95232" w:rsidP="006E6AF4">
      <w:pPr>
        <w:pStyle w:val="Paragrafoelenco"/>
        <w:tabs>
          <w:tab w:val="left" w:pos="6615"/>
        </w:tabs>
        <w:ind w:left="3513"/>
        <w:jc w:val="both"/>
        <w:rPr>
          <w:rFonts w:ascii="Book Antiqua" w:hAnsi="Book Antiqua"/>
          <w:b/>
        </w:rPr>
      </w:pPr>
    </w:p>
    <w:p w:rsidR="00B95232" w:rsidRPr="00B95232" w:rsidRDefault="00B95232" w:rsidP="006E6AF4">
      <w:pPr>
        <w:pStyle w:val="Paragrafoelenco"/>
        <w:tabs>
          <w:tab w:val="left" w:pos="6615"/>
        </w:tabs>
        <w:ind w:left="3513"/>
        <w:jc w:val="both"/>
        <w:rPr>
          <w:rFonts w:ascii="Book Antiqua" w:hAnsi="Book Antiqua"/>
          <w:b/>
        </w:rPr>
      </w:pPr>
    </w:p>
    <w:p w:rsidR="00F913F8" w:rsidRPr="006E6AF4" w:rsidRDefault="00E73054" w:rsidP="006E6AF4">
      <w:pPr>
        <w:tabs>
          <w:tab w:val="left" w:pos="6615"/>
        </w:tabs>
        <w:jc w:val="both"/>
        <w:rPr>
          <w:rFonts w:ascii="Book Antiqua" w:hAnsi="Book Antiqua"/>
          <w:b/>
        </w:rPr>
      </w:pPr>
      <w:r w:rsidRPr="006E6AF4">
        <w:rPr>
          <w:rFonts w:ascii="Book Antiqua" w:hAnsi="Book Antiqua"/>
          <w:b/>
          <w:bCs/>
          <w:caps/>
        </w:rPr>
        <w:t xml:space="preserve"> </w:t>
      </w:r>
      <w:r w:rsidR="0052129D">
        <w:rPr>
          <w:rFonts w:ascii="Book Antiqua" w:hAnsi="Book Antiqua"/>
          <w:b/>
          <w:bCs/>
          <w:caps/>
        </w:rPr>
        <w:t xml:space="preserve">8. </w:t>
      </w:r>
      <w:r w:rsidR="00F913F8" w:rsidRPr="006E6AF4">
        <w:rPr>
          <w:rFonts w:ascii="Book Antiqua" w:hAnsi="Book Antiqua"/>
          <w:b/>
          <w:bCs/>
          <w:caps/>
        </w:rPr>
        <w:t>Misure</w:t>
      </w:r>
      <w:r w:rsidRPr="006E6AF4">
        <w:rPr>
          <w:rFonts w:ascii="Book Antiqua" w:hAnsi="Book Antiqua"/>
          <w:b/>
          <w:bCs/>
          <w:caps/>
        </w:rPr>
        <w:t xml:space="preserve"> relative alla formazione, attuazione e controllo delle decisioni</w:t>
      </w:r>
      <w:r w:rsidR="00D3114E" w:rsidRPr="006E6AF4">
        <w:rPr>
          <w:rFonts w:ascii="Book Antiqua" w:hAnsi="Book Antiqua"/>
          <w:b/>
          <w:bCs/>
          <w:caps/>
        </w:rPr>
        <w:t xml:space="preserve"> </w:t>
      </w:r>
    </w:p>
    <w:p w:rsidR="00F913F8" w:rsidRPr="00536B2D" w:rsidRDefault="00F913F8" w:rsidP="00442C3D">
      <w:pPr>
        <w:tabs>
          <w:tab w:val="left" w:pos="6615"/>
        </w:tabs>
        <w:jc w:val="both"/>
        <w:rPr>
          <w:rFonts w:ascii="Book Antiqua" w:hAnsi="Book Antiqua"/>
          <w:b/>
        </w:rPr>
      </w:pPr>
    </w:p>
    <w:p w:rsidR="00F913F8" w:rsidRPr="00536B2D" w:rsidRDefault="00F913F8" w:rsidP="00442C3D">
      <w:pPr>
        <w:jc w:val="both"/>
        <w:rPr>
          <w:rFonts w:ascii="Book Antiqua" w:hAnsi="Book Antiqua"/>
          <w:b/>
        </w:rPr>
      </w:pPr>
      <w:r w:rsidRPr="00536B2D">
        <w:rPr>
          <w:rFonts w:ascii="Book Antiqua" w:hAnsi="Book Antiqua"/>
        </w:rPr>
        <w:t>Ai sensi dell’art.</w:t>
      </w:r>
      <w:r w:rsidR="0098223C">
        <w:rPr>
          <w:rFonts w:ascii="Book Antiqua" w:hAnsi="Book Antiqua"/>
        </w:rPr>
        <w:t xml:space="preserve"> </w:t>
      </w:r>
      <w:r w:rsidR="00A6243A">
        <w:rPr>
          <w:rFonts w:ascii="Book Antiqua" w:hAnsi="Book Antiqua"/>
        </w:rPr>
        <w:t>1, comma 9 lett.b)</w:t>
      </w:r>
      <w:r w:rsidRPr="00536B2D">
        <w:rPr>
          <w:rFonts w:ascii="Book Antiqua" w:hAnsi="Book Antiqua"/>
        </w:rPr>
        <w:t xml:space="preserve"> della L.190/2012, </w:t>
      </w:r>
      <w:r w:rsidR="0052129D">
        <w:rPr>
          <w:rFonts w:ascii="Book Antiqua" w:hAnsi="Book Antiqua"/>
        </w:rPr>
        <w:t>per tutte le attività rientranti nelle aree a rischio contemplate</w:t>
      </w:r>
      <w:r w:rsidR="003774C4">
        <w:rPr>
          <w:rFonts w:ascii="Book Antiqua" w:hAnsi="Book Antiqua"/>
        </w:rPr>
        <w:t xml:space="preserve"> nei </w:t>
      </w:r>
      <w:r w:rsidR="00C915C8">
        <w:rPr>
          <w:rFonts w:ascii="Book Antiqua" w:hAnsi="Book Antiqua"/>
        </w:rPr>
        <w:t>Piani triennali precedenti e</w:t>
      </w:r>
      <w:r w:rsidR="006C1C89">
        <w:rPr>
          <w:rFonts w:ascii="Book Antiqua" w:hAnsi="Book Antiqua"/>
        </w:rPr>
        <w:t xml:space="preserve"> </w:t>
      </w:r>
      <w:r w:rsidR="0052129D">
        <w:rPr>
          <w:rFonts w:ascii="Book Antiqua" w:hAnsi="Book Antiqua"/>
        </w:rPr>
        <w:t xml:space="preserve">in questo Piano </w:t>
      </w:r>
      <w:r w:rsidRPr="00536B2D">
        <w:rPr>
          <w:rFonts w:ascii="Book Antiqua" w:hAnsi="Book Antiqua"/>
        </w:rPr>
        <w:t>sono individuate le seguenti misure:</w:t>
      </w:r>
    </w:p>
    <w:p w:rsidR="00F913F8" w:rsidRPr="00536B2D" w:rsidRDefault="00F913F8" w:rsidP="00442C3D">
      <w:pPr>
        <w:autoSpaceDE w:val="0"/>
        <w:jc w:val="both"/>
        <w:rPr>
          <w:rFonts w:ascii="Book Antiqua" w:hAnsi="Book Antiqua"/>
          <w:b/>
        </w:rPr>
      </w:pPr>
    </w:p>
    <w:p w:rsidR="00F913F8" w:rsidRPr="00536B2D" w:rsidRDefault="00F913F8" w:rsidP="00442C3D">
      <w:pPr>
        <w:autoSpaceDE w:val="0"/>
        <w:jc w:val="both"/>
        <w:rPr>
          <w:rFonts w:ascii="Book Antiqua" w:hAnsi="Book Antiqua"/>
          <w:u w:val="single"/>
        </w:rPr>
      </w:pPr>
      <w:r w:rsidRPr="00442C3D">
        <w:rPr>
          <w:rFonts w:ascii="Book Antiqua" w:hAnsi="Book Antiqua"/>
        </w:rPr>
        <w:t>1.</w:t>
      </w:r>
      <w:r w:rsidR="005B210A">
        <w:rPr>
          <w:rFonts w:ascii="Book Antiqua" w:hAnsi="Book Antiqua"/>
        </w:rPr>
        <w:t xml:space="preserve"> </w:t>
      </w:r>
      <w:r w:rsidRPr="005B210A">
        <w:rPr>
          <w:rFonts w:ascii="Book Antiqua" w:hAnsi="Book Antiqua"/>
        </w:rPr>
        <w:t xml:space="preserve"> </w:t>
      </w:r>
      <w:r w:rsidRPr="00536B2D">
        <w:rPr>
          <w:rFonts w:ascii="Book Antiqua" w:hAnsi="Book Antiqua"/>
          <w:u w:val="single"/>
        </w:rPr>
        <w:t xml:space="preserve">nei meccanismi di formazione delle decisioni: </w:t>
      </w:r>
    </w:p>
    <w:p w:rsidR="00F913F8" w:rsidRPr="00536B2D" w:rsidRDefault="0061726E" w:rsidP="00442C3D">
      <w:pPr>
        <w:autoSpaceDE w:val="0"/>
        <w:jc w:val="both"/>
        <w:rPr>
          <w:rFonts w:ascii="Book Antiqua" w:hAnsi="Book Antiqua"/>
        </w:rPr>
      </w:pPr>
      <w:r w:rsidRPr="00536B2D">
        <w:rPr>
          <w:rFonts w:ascii="Book Antiqua" w:hAnsi="Book Antiqua"/>
        </w:rPr>
        <w:t>a</w:t>
      </w:r>
      <w:r w:rsidR="00F913F8" w:rsidRPr="00536B2D">
        <w:rPr>
          <w:rFonts w:ascii="Book Antiqua" w:hAnsi="Book Antiqua"/>
        </w:rPr>
        <w:t>) per consentire a tutti coloro che vi abbiano interesse di esercitare con pienezza il diritto di accesso e di partecipazione, gli atti dell'ente dovranno ispirarsi ai principi di semplicità e di chiarezza. In particolare dovranno essere scritti con linguaggio semplice e comprensibile a tutti. Tutti gli uffici dovranno riportarsi, per quanto possibile, ad uno stile comune, curando che i provvedimenti conclusivi dei procedimenti riportino nella premessa sia il preambolo che la motivazione.</w:t>
      </w:r>
    </w:p>
    <w:p w:rsidR="00F913F8" w:rsidRPr="00536B2D" w:rsidRDefault="00F913F8" w:rsidP="00442C3D">
      <w:pPr>
        <w:jc w:val="both"/>
        <w:rPr>
          <w:rFonts w:ascii="Book Antiqua" w:hAnsi="Book Antiqua"/>
        </w:rPr>
      </w:pPr>
      <w:r w:rsidRPr="00536B2D">
        <w:rPr>
          <w:rFonts w:ascii="Book Antiqua" w:hAnsi="Book Antiqua"/>
        </w:rPr>
        <w:t>Il preambolo è composto dalla descrizione del procedimento svolto, con l'indicazione di tutti gli atti prodotti</w:t>
      </w:r>
      <w:r w:rsidR="004E1092" w:rsidRPr="00536B2D">
        <w:rPr>
          <w:rFonts w:ascii="Book Antiqua" w:hAnsi="Book Antiqua"/>
        </w:rPr>
        <w:t xml:space="preserve"> </w:t>
      </w:r>
      <w:r w:rsidRPr="00536B2D">
        <w:rPr>
          <w:rFonts w:ascii="Book Antiqua" w:hAnsi="Book Antiqua"/>
        </w:rPr>
        <w:t>e di cui si è tenuto conto per arrivare alla decisione finale, in modo da consentire a tutti coloro</w:t>
      </w:r>
      <w:r w:rsidR="00B94B7D" w:rsidRPr="00536B2D">
        <w:rPr>
          <w:rFonts w:ascii="Book Antiqua" w:hAnsi="Book Antiqua"/>
        </w:rPr>
        <w:t xml:space="preserve"> che</w:t>
      </w:r>
      <w:r w:rsidRPr="00536B2D">
        <w:rPr>
          <w:rFonts w:ascii="Book Antiqua" w:hAnsi="Book Antiqua"/>
        </w:rPr>
        <w:t xml:space="preserve"> vi abbiano interesse di ricostruire il procedimento amministrativo seguito. La motivazione indica i presupposti di fatto e le ragioni giuridiche che hanno determinato la decisione, sulla base dell’istruttoria. La motivazione dovrà essere</w:t>
      </w:r>
      <w:bookmarkStart w:id="0" w:name="Testo1"/>
      <w:r w:rsidRPr="00536B2D">
        <w:rPr>
          <w:rFonts w:ascii="Book Antiqua" w:hAnsi="Book Antiqua"/>
        </w:rPr>
        <w:t xml:space="preserve"> </w:t>
      </w:r>
      <w:bookmarkEnd w:id="0"/>
      <w:r w:rsidRPr="00536B2D">
        <w:rPr>
          <w:rFonts w:ascii="Book Antiqua" w:hAnsi="Book Antiqua"/>
        </w:rPr>
        <w:t>il più possi</w:t>
      </w:r>
      <w:r w:rsidR="0061726E" w:rsidRPr="00536B2D">
        <w:rPr>
          <w:rFonts w:ascii="Book Antiqua" w:hAnsi="Book Antiqua"/>
        </w:rPr>
        <w:t>bile precisa, chiara e completa, in particolare per gli atti caratterizzati da un più alto tasso di discrezionalità.</w:t>
      </w:r>
      <w:r w:rsidRPr="00536B2D">
        <w:rPr>
          <w:rFonts w:ascii="Book Antiqua" w:hAnsi="Book Antiqua"/>
        </w:rPr>
        <w:t xml:space="preserve"> Ai sensi dell'art. 6-bis della legge 241/90, come aggiunto dall'art. 1, </w:t>
      </w:r>
      <w:hyperlink r:id="rId10" w:anchor="art1" w:history="1">
        <w:r w:rsidRPr="00536B2D">
          <w:rPr>
            <w:rStyle w:val="Collegamentoipertestuale"/>
            <w:rFonts w:ascii="Book Antiqua" w:hAnsi="Book Antiqua"/>
            <w:color w:val="auto"/>
            <w:u w:val="none"/>
          </w:rPr>
          <w:t>Legge n.190</w:t>
        </w:r>
      </w:hyperlink>
      <w:r w:rsidRPr="00536B2D">
        <w:rPr>
          <w:rFonts w:ascii="Book Antiqua" w:hAnsi="Book Antiqua"/>
        </w:rPr>
        <w:t xml:space="preserve">/2012, il responsabile del procedimento e i titolari degli uffici competenti ad adottare i pareri, le valutazioni tecniche, gli atti endoprocedimentali e il provvedimento finale devono astenersi in caso di conflitto di interessi, segnalando ogni </w:t>
      </w:r>
      <w:r w:rsidRPr="00536B2D">
        <w:rPr>
          <w:rFonts w:ascii="Book Antiqua" w:hAnsi="Book Antiqua"/>
        </w:rPr>
        <w:lastRenderedPageBreak/>
        <w:t>situazione di conflitto, anche potenziale, dando</w:t>
      </w:r>
      <w:r w:rsidR="00C150B2" w:rsidRPr="00536B2D">
        <w:rPr>
          <w:rFonts w:ascii="Book Antiqua" w:hAnsi="Book Antiqua"/>
        </w:rPr>
        <w:t>ne</w:t>
      </w:r>
      <w:r w:rsidRPr="00536B2D">
        <w:rPr>
          <w:rFonts w:ascii="Book Antiqua" w:hAnsi="Book Antiqua"/>
        </w:rPr>
        <w:t xml:space="preserve"> comunicazione al responsabile della prevenzione della corruzione;</w:t>
      </w:r>
    </w:p>
    <w:p w:rsidR="00F913F8" w:rsidRPr="00536B2D" w:rsidRDefault="0061726E" w:rsidP="00442C3D">
      <w:pPr>
        <w:jc w:val="both"/>
        <w:rPr>
          <w:rFonts w:ascii="Book Antiqua" w:hAnsi="Book Antiqua"/>
        </w:rPr>
      </w:pPr>
      <w:r w:rsidRPr="00536B2D">
        <w:rPr>
          <w:rFonts w:ascii="Book Antiqua" w:hAnsi="Book Antiqua"/>
        </w:rPr>
        <w:t>b</w:t>
      </w:r>
      <w:r w:rsidR="00F913F8" w:rsidRPr="00536B2D">
        <w:rPr>
          <w:rFonts w:ascii="Book Antiqua" w:hAnsi="Book Antiqua"/>
        </w:rPr>
        <w:t>) per facilitare i rapporti tra i cittadini e l'amministrazione, sul sito istituzionale vengono pubblicati i moduli di presentazione di istanze, richieste e ogni altro atto di impulso del procedimento, con l'elenco degli atti da produrre e/o allegare all'istanza;</w:t>
      </w:r>
    </w:p>
    <w:p w:rsidR="00F913F8" w:rsidRPr="00536B2D" w:rsidRDefault="0061726E" w:rsidP="00442C3D">
      <w:pPr>
        <w:jc w:val="both"/>
        <w:rPr>
          <w:rFonts w:ascii="Book Antiqua" w:hAnsi="Book Antiqua"/>
        </w:rPr>
      </w:pPr>
      <w:r w:rsidRPr="00536B2D">
        <w:rPr>
          <w:rFonts w:ascii="Book Antiqua" w:hAnsi="Book Antiqua"/>
        </w:rPr>
        <w:t>c</w:t>
      </w:r>
      <w:r w:rsidR="00F913F8" w:rsidRPr="00536B2D">
        <w:rPr>
          <w:rFonts w:ascii="Book Antiqua" w:hAnsi="Book Antiqua"/>
        </w:rPr>
        <w:t>) nella comunicazione del nominativo del responsabile del procedimento dovrà essere indicato l'indirizzo mail cui rivolgersi e il titolare del potere sostit</w:t>
      </w:r>
      <w:r w:rsidR="00B94B7D" w:rsidRPr="00536B2D">
        <w:rPr>
          <w:rFonts w:ascii="Book Antiqua" w:hAnsi="Book Antiqua"/>
        </w:rPr>
        <w:t>utivo (individuato nel Segretario</w:t>
      </w:r>
      <w:r w:rsidR="00F913F8" w:rsidRPr="00536B2D">
        <w:rPr>
          <w:rFonts w:ascii="Book Antiqua" w:hAnsi="Book Antiqua"/>
        </w:rPr>
        <w:t xml:space="preserve"> Generale) in caso di mancata risposta;</w:t>
      </w:r>
    </w:p>
    <w:p w:rsidR="00F913F8" w:rsidRDefault="00F913F8" w:rsidP="00442C3D">
      <w:pPr>
        <w:autoSpaceDE w:val="0"/>
        <w:jc w:val="both"/>
        <w:rPr>
          <w:rFonts w:ascii="Book Antiqua" w:hAnsi="Book Antiqua"/>
        </w:rPr>
      </w:pPr>
    </w:p>
    <w:p w:rsidR="00F913F8" w:rsidRPr="00536B2D" w:rsidRDefault="00F913F8" w:rsidP="00442C3D">
      <w:pPr>
        <w:autoSpaceDE w:val="0"/>
        <w:jc w:val="both"/>
        <w:rPr>
          <w:rFonts w:ascii="Book Antiqua" w:hAnsi="Book Antiqua"/>
        </w:rPr>
      </w:pPr>
      <w:r w:rsidRPr="00442C3D">
        <w:rPr>
          <w:rFonts w:ascii="Book Antiqua" w:hAnsi="Book Antiqua"/>
        </w:rPr>
        <w:t>2.</w:t>
      </w:r>
      <w:r w:rsidR="006C1C89">
        <w:rPr>
          <w:rFonts w:ascii="Book Antiqua" w:hAnsi="Book Antiqua"/>
        </w:rPr>
        <w:t xml:space="preserve"> </w:t>
      </w:r>
      <w:r w:rsidRPr="00536B2D">
        <w:rPr>
          <w:rFonts w:ascii="Book Antiqua" w:hAnsi="Book Antiqua"/>
          <w:u w:val="single"/>
        </w:rPr>
        <w:t>nei meccanismi di attuazione delle decisioni: la tracciabilità delle attività:</w:t>
      </w:r>
    </w:p>
    <w:p w:rsidR="00F913F8" w:rsidRDefault="0061726E" w:rsidP="00442C3D">
      <w:pPr>
        <w:jc w:val="both"/>
        <w:rPr>
          <w:rFonts w:ascii="Book Antiqua" w:hAnsi="Book Antiqua"/>
        </w:rPr>
      </w:pPr>
      <w:r w:rsidRPr="00536B2D">
        <w:rPr>
          <w:rFonts w:ascii="Book Antiqua" w:hAnsi="Book Antiqua"/>
        </w:rPr>
        <w:t>a)</w:t>
      </w:r>
      <w:r w:rsidR="00F913F8" w:rsidRPr="00536B2D">
        <w:rPr>
          <w:rFonts w:ascii="Book Antiqua" w:hAnsi="Book Antiqua"/>
        </w:rPr>
        <w:t xml:space="preserve"> completare la digitalizzazione dell’attività amministrativa in modo da assicurare la totale trasparenza e tracciabilità;</w:t>
      </w:r>
      <w:r w:rsidR="00F26D3F" w:rsidRPr="00536B2D">
        <w:rPr>
          <w:rFonts w:ascii="Book Antiqua" w:hAnsi="Book Antiqua"/>
        </w:rPr>
        <w:t xml:space="preserve"> </w:t>
      </w:r>
    </w:p>
    <w:p w:rsidR="00F913F8" w:rsidRPr="00536B2D" w:rsidRDefault="0061726E" w:rsidP="00442C3D">
      <w:pPr>
        <w:jc w:val="both"/>
        <w:rPr>
          <w:rFonts w:ascii="Book Antiqua" w:hAnsi="Book Antiqua"/>
        </w:rPr>
      </w:pPr>
      <w:r w:rsidRPr="00536B2D">
        <w:rPr>
          <w:rFonts w:ascii="Book Antiqua" w:hAnsi="Book Antiqua"/>
        </w:rPr>
        <w:t xml:space="preserve">b) </w:t>
      </w:r>
      <w:r w:rsidR="00F913F8" w:rsidRPr="00536B2D">
        <w:rPr>
          <w:rFonts w:ascii="Book Antiqua" w:hAnsi="Book Antiqua"/>
        </w:rPr>
        <w:t>offrire la possibilità di un accesso on line a tutti i servizi dell’ente con la possibilità per il cittadino di monitorare lo stato di attuazione del procedimento che lo riguarda;</w:t>
      </w:r>
    </w:p>
    <w:p w:rsidR="0061726E" w:rsidRDefault="0061726E" w:rsidP="00442C3D">
      <w:pPr>
        <w:autoSpaceDE w:val="0"/>
        <w:jc w:val="both"/>
        <w:rPr>
          <w:rFonts w:ascii="Book Antiqua" w:hAnsi="Book Antiqua"/>
          <w:u w:val="single"/>
        </w:rPr>
      </w:pPr>
    </w:p>
    <w:p w:rsidR="001C11E5" w:rsidRPr="00536B2D" w:rsidRDefault="00F913F8" w:rsidP="00442C3D">
      <w:pPr>
        <w:autoSpaceDE w:val="0"/>
        <w:jc w:val="both"/>
        <w:rPr>
          <w:rFonts w:ascii="Book Antiqua" w:hAnsi="Book Antiqua"/>
        </w:rPr>
      </w:pPr>
      <w:r w:rsidRPr="00442C3D">
        <w:rPr>
          <w:rFonts w:ascii="Book Antiqua" w:hAnsi="Book Antiqua"/>
        </w:rPr>
        <w:t>3.</w:t>
      </w:r>
      <w:r w:rsidR="006C1C89">
        <w:rPr>
          <w:rFonts w:ascii="Book Antiqua" w:hAnsi="Book Antiqua"/>
        </w:rPr>
        <w:t xml:space="preserve"> </w:t>
      </w:r>
      <w:r w:rsidRPr="00536B2D">
        <w:rPr>
          <w:rFonts w:ascii="Book Antiqua" w:hAnsi="Book Antiqua"/>
          <w:u w:val="single"/>
        </w:rPr>
        <w:t>nei meccanismi di controllo delle decisioni</w:t>
      </w:r>
      <w:r w:rsidRPr="00536B2D">
        <w:rPr>
          <w:rFonts w:ascii="Book Antiqua" w:hAnsi="Book Antiqua"/>
        </w:rPr>
        <w:t xml:space="preserve">: </w:t>
      </w:r>
    </w:p>
    <w:p w:rsidR="0061726E" w:rsidRPr="00536B2D" w:rsidRDefault="00F913F8" w:rsidP="00442C3D">
      <w:pPr>
        <w:autoSpaceDE w:val="0"/>
        <w:jc w:val="both"/>
        <w:rPr>
          <w:rFonts w:ascii="Book Antiqua" w:hAnsi="Book Antiqua"/>
        </w:rPr>
      </w:pPr>
      <w:r w:rsidRPr="00536B2D">
        <w:rPr>
          <w:rFonts w:ascii="Book Antiqua" w:hAnsi="Book Antiqua"/>
        </w:rPr>
        <w:t>attuare il rispetto della distinzione dei ruol</w:t>
      </w:r>
      <w:r w:rsidR="008612A2" w:rsidRPr="00536B2D">
        <w:rPr>
          <w:rFonts w:ascii="Book Antiqua" w:hAnsi="Book Antiqua"/>
        </w:rPr>
        <w:t>i tra Responsabili di Settore</w:t>
      </w:r>
      <w:r w:rsidRPr="00536B2D">
        <w:rPr>
          <w:rFonts w:ascii="Book Antiqua" w:hAnsi="Book Antiqua"/>
        </w:rPr>
        <w:t xml:space="preserve"> ed organi politici, come definito dagli artt.78, comma 1, e 107 del TUEL, ed il rispetto puntuale delle procedure previste nel regolamento sul funzionamento dei controlli </w:t>
      </w:r>
      <w:r w:rsidR="00B839E8" w:rsidRPr="00536B2D">
        <w:rPr>
          <w:rFonts w:ascii="Book Antiqua" w:hAnsi="Book Antiqua"/>
        </w:rPr>
        <w:t>interni, approvato dal Commissario Straordinario con deliberazione n.1</w:t>
      </w:r>
      <w:r w:rsidRPr="00536B2D">
        <w:rPr>
          <w:rFonts w:ascii="Book Antiqua" w:hAnsi="Book Antiqua"/>
        </w:rPr>
        <w:t xml:space="preserve"> del</w:t>
      </w:r>
      <w:r w:rsidR="00B839E8" w:rsidRPr="00536B2D">
        <w:rPr>
          <w:rFonts w:ascii="Book Antiqua" w:hAnsi="Book Antiqua"/>
        </w:rPr>
        <w:t xml:space="preserve"> 9</w:t>
      </w:r>
      <w:r w:rsidRPr="00536B2D">
        <w:rPr>
          <w:rFonts w:ascii="Book Antiqua" w:hAnsi="Book Antiqua"/>
        </w:rPr>
        <w:t xml:space="preserve"> gennaio 2013, cui si fa puntuale rinvio.</w:t>
      </w:r>
      <w:r w:rsidR="008612A2" w:rsidRPr="00536B2D">
        <w:rPr>
          <w:rFonts w:ascii="Book Antiqua" w:hAnsi="Book Antiqua"/>
        </w:rPr>
        <w:t xml:space="preserve"> Attraverso le verifiche a campione previste per il controllo di regolarità amministrativa in fase successiva, sarà ad esempio possibile verificare che negli atti venga riportato e reso chiaro l’intero flusso decisionale che ha port</w:t>
      </w:r>
      <w:r w:rsidR="00C915C8">
        <w:rPr>
          <w:rFonts w:ascii="Book Antiqua" w:hAnsi="Book Antiqua"/>
        </w:rPr>
        <w:t>ato al provvedimento conclusivo e comunque l’osservanza delle misure di cui al precedente punto 1 lett.a).</w:t>
      </w:r>
    </w:p>
    <w:p w:rsidR="00F913F8" w:rsidRPr="00536B2D" w:rsidRDefault="007F2E70" w:rsidP="00442C3D">
      <w:pPr>
        <w:autoSpaceDE w:val="0"/>
        <w:jc w:val="both"/>
        <w:rPr>
          <w:rFonts w:ascii="Book Antiqua" w:hAnsi="Book Antiqua"/>
        </w:rPr>
      </w:pPr>
      <w:r w:rsidRPr="00536B2D">
        <w:rPr>
          <w:rFonts w:ascii="Book Antiqua" w:hAnsi="Book Antiqua"/>
        </w:rPr>
        <w:t>Tenuto conto d</w:t>
      </w:r>
      <w:r w:rsidR="0061726E" w:rsidRPr="00536B2D">
        <w:rPr>
          <w:rFonts w:ascii="Book Antiqua" w:hAnsi="Book Antiqua"/>
        </w:rPr>
        <w:t>ella sopra citata relazione del Responsabile della prevenzione della corruzione, sarà comunque necessario procedere ad una rivisitazione</w:t>
      </w:r>
      <w:r w:rsidR="00652455" w:rsidRPr="00536B2D">
        <w:rPr>
          <w:rFonts w:ascii="Book Antiqua" w:hAnsi="Book Antiqua"/>
        </w:rPr>
        <w:t xml:space="preserve"> della disciplina</w:t>
      </w:r>
      <w:r w:rsidR="001F2A80">
        <w:rPr>
          <w:rFonts w:ascii="Book Antiqua" w:hAnsi="Book Antiqua"/>
        </w:rPr>
        <w:t xml:space="preserve"> </w:t>
      </w:r>
      <w:r w:rsidR="00BE2E8C" w:rsidRPr="00536B2D">
        <w:rPr>
          <w:rFonts w:ascii="Book Antiqua" w:hAnsi="Book Antiqua"/>
        </w:rPr>
        <w:t>dei controlli interni (</w:t>
      </w:r>
      <w:r w:rsidR="009C3ED5" w:rsidRPr="00536B2D">
        <w:rPr>
          <w:rFonts w:ascii="Book Antiqua" w:hAnsi="Book Antiqua"/>
        </w:rPr>
        <w:t xml:space="preserve"> con particolare riferimento a quello di regolarità amministrativa in fase succe</w:t>
      </w:r>
      <w:r w:rsidR="00BE2E8C" w:rsidRPr="00536B2D">
        <w:rPr>
          <w:rFonts w:ascii="Book Antiqua" w:hAnsi="Book Antiqua"/>
        </w:rPr>
        <w:t>ssiva), attraverso l</w:t>
      </w:r>
      <w:r w:rsidR="009C3ED5" w:rsidRPr="00536B2D">
        <w:rPr>
          <w:rFonts w:ascii="Book Antiqua" w:hAnsi="Book Antiqua"/>
        </w:rPr>
        <w:t>’i</w:t>
      </w:r>
      <w:r w:rsidR="00354EA8" w:rsidRPr="00536B2D">
        <w:rPr>
          <w:rFonts w:ascii="Book Antiqua" w:hAnsi="Book Antiqua"/>
        </w:rPr>
        <w:t xml:space="preserve">ntegrazione </w:t>
      </w:r>
      <w:r w:rsidR="00BE2E8C" w:rsidRPr="00536B2D">
        <w:rPr>
          <w:rFonts w:ascii="Book Antiqua" w:hAnsi="Book Antiqua"/>
        </w:rPr>
        <w:t xml:space="preserve">e il coordinamento </w:t>
      </w:r>
      <w:r w:rsidR="00354EA8" w:rsidRPr="00536B2D">
        <w:rPr>
          <w:rFonts w:ascii="Book Antiqua" w:hAnsi="Book Antiqua"/>
        </w:rPr>
        <w:t>tra il sistem</w:t>
      </w:r>
      <w:r w:rsidR="00652455" w:rsidRPr="00536B2D">
        <w:rPr>
          <w:rFonts w:ascii="Book Antiqua" w:hAnsi="Book Antiqua"/>
        </w:rPr>
        <w:t>a di detti controlli e quello re</w:t>
      </w:r>
      <w:r w:rsidR="00354EA8" w:rsidRPr="00536B2D">
        <w:rPr>
          <w:rFonts w:ascii="Book Antiqua" w:hAnsi="Book Antiqua"/>
        </w:rPr>
        <w:t>lativo al monitorag</w:t>
      </w:r>
      <w:r w:rsidR="00C915C8">
        <w:rPr>
          <w:rFonts w:ascii="Book Antiqua" w:hAnsi="Book Antiqua"/>
        </w:rPr>
        <w:t>gio delle misure anticorruzione: si citano qui, ad esempio,</w:t>
      </w:r>
      <w:r w:rsidR="006C1C89">
        <w:rPr>
          <w:rFonts w:ascii="Book Antiqua" w:hAnsi="Book Antiqua"/>
        </w:rPr>
        <w:t xml:space="preserve"> </w:t>
      </w:r>
      <w:r w:rsidR="00C915C8">
        <w:rPr>
          <w:rFonts w:ascii="Book Antiqua" w:hAnsi="Book Antiqua"/>
        </w:rPr>
        <w:t xml:space="preserve">i controlli sulle autorizzazioni allo svolgimento </w:t>
      </w:r>
      <w:r w:rsidR="00874775">
        <w:rPr>
          <w:rFonts w:ascii="Book Antiqua" w:hAnsi="Book Antiqua"/>
        </w:rPr>
        <w:t>di incarichi extraistituzionali rilasciate ai dipendenti dell’Ente.</w:t>
      </w:r>
      <w:r w:rsidR="00C915C8">
        <w:rPr>
          <w:rFonts w:ascii="Book Antiqua" w:hAnsi="Book Antiqua"/>
        </w:rPr>
        <w:t xml:space="preserve"> </w:t>
      </w:r>
    </w:p>
    <w:p w:rsidR="00F913F8" w:rsidRPr="00536B2D" w:rsidRDefault="00F913F8" w:rsidP="000D0AED">
      <w:pPr>
        <w:autoSpaceDE w:val="0"/>
        <w:ind w:left="284"/>
        <w:jc w:val="both"/>
        <w:rPr>
          <w:rFonts w:ascii="Book Antiqua" w:hAnsi="Book Antiqua"/>
        </w:rPr>
      </w:pPr>
    </w:p>
    <w:p w:rsidR="00E135E9" w:rsidRPr="00536B2D" w:rsidRDefault="00E135E9" w:rsidP="000D0AED">
      <w:pPr>
        <w:pStyle w:val="TitoloB"/>
        <w:spacing w:after="0" w:line="240" w:lineRule="auto"/>
        <w:ind w:left="284"/>
        <w:rPr>
          <w:rFonts w:ascii="Book Antiqua" w:hAnsi="Book Antiqua" w:cs="Times New Roman"/>
          <w:sz w:val="24"/>
          <w:szCs w:val="24"/>
        </w:rPr>
      </w:pPr>
    </w:p>
    <w:p w:rsidR="009C4C21" w:rsidRPr="00536B2D" w:rsidRDefault="002156B1" w:rsidP="003547A5">
      <w:pPr>
        <w:pStyle w:val="TitoloB"/>
        <w:tabs>
          <w:tab w:val="left" w:pos="8845"/>
        </w:tabs>
        <w:spacing w:after="0" w:line="240" w:lineRule="auto"/>
        <w:ind w:left="397" w:right="0" w:hanging="397"/>
        <w:jc w:val="both"/>
        <w:rPr>
          <w:rFonts w:ascii="Book Antiqua" w:hAnsi="Book Antiqua" w:cs="Times New Roman"/>
          <w:sz w:val="24"/>
          <w:szCs w:val="24"/>
        </w:rPr>
      </w:pPr>
      <w:r>
        <w:rPr>
          <w:rFonts w:ascii="Book Antiqua" w:hAnsi="Book Antiqua" w:cs="Times New Roman"/>
          <w:sz w:val="24"/>
          <w:szCs w:val="24"/>
        </w:rPr>
        <w:t>9</w:t>
      </w:r>
      <w:r w:rsidR="00400346" w:rsidRPr="00536B2D">
        <w:rPr>
          <w:rFonts w:ascii="Book Antiqua" w:hAnsi="Book Antiqua" w:cs="Times New Roman"/>
          <w:sz w:val="24"/>
          <w:szCs w:val="24"/>
        </w:rPr>
        <w:t>.</w:t>
      </w:r>
      <w:r>
        <w:rPr>
          <w:rFonts w:ascii="Book Antiqua" w:hAnsi="Book Antiqua" w:cs="Times New Roman"/>
          <w:sz w:val="24"/>
          <w:szCs w:val="24"/>
        </w:rPr>
        <w:t xml:space="preserve"> </w:t>
      </w:r>
      <w:r w:rsidR="0021764C" w:rsidRPr="00536B2D">
        <w:rPr>
          <w:rFonts w:ascii="Book Antiqua" w:hAnsi="Book Antiqua" w:cs="Times New Roman"/>
          <w:sz w:val="24"/>
          <w:szCs w:val="24"/>
        </w:rPr>
        <w:t>COLLEGAMENTO CON IL PIANO ESECUTIVO DI GESTIONE E DELLA PERFORMANCE</w:t>
      </w:r>
    </w:p>
    <w:p w:rsidR="00614126" w:rsidRPr="00536B2D" w:rsidRDefault="00E84C42" w:rsidP="00E135E9">
      <w:pPr>
        <w:pStyle w:val="TitoloB"/>
        <w:tabs>
          <w:tab w:val="left" w:pos="8845"/>
        </w:tabs>
        <w:spacing w:after="0" w:line="240" w:lineRule="auto"/>
        <w:ind w:right="0"/>
        <w:jc w:val="both"/>
        <w:rPr>
          <w:rFonts w:ascii="Book Antiqua" w:hAnsi="Book Antiqua" w:cs="Times New Roman"/>
          <w:sz w:val="24"/>
          <w:szCs w:val="24"/>
        </w:rPr>
      </w:pPr>
      <w:r w:rsidRPr="00536B2D">
        <w:rPr>
          <w:rFonts w:ascii="Book Antiqua" w:hAnsi="Book Antiqua" w:cs="Times New Roman"/>
          <w:b w:val="0"/>
          <w:sz w:val="24"/>
          <w:szCs w:val="24"/>
        </w:rPr>
        <w:t>L</w:t>
      </w:r>
      <w:r w:rsidR="00614126" w:rsidRPr="00536B2D">
        <w:rPr>
          <w:rFonts w:ascii="Book Antiqua" w:hAnsi="Book Antiqua" w:cs="Times New Roman"/>
          <w:b w:val="0"/>
          <w:sz w:val="24"/>
          <w:szCs w:val="24"/>
        </w:rPr>
        <w:t>e surriferite misure</w:t>
      </w:r>
      <w:r w:rsidR="009C3DEF" w:rsidRPr="00536B2D">
        <w:rPr>
          <w:rFonts w:ascii="Book Antiqua" w:hAnsi="Book Antiqua" w:cs="Times New Roman"/>
          <w:b w:val="0"/>
          <w:sz w:val="24"/>
          <w:szCs w:val="24"/>
        </w:rPr>
        <w:t xml:space="preserve">, con particolare riferimento a quelle specifiche di cui al precedente paragrafo 4, </w:t>
      </w:r>
      <w:r w:rsidR="00556D6E" w:rsidRPr="00536B2D">
        <w:rPr>
          <w:rFonts w:ascii="Book Antiqua" w:hAnsi="Book Antiqua" w:cs="Times New Roman"/>
          <w:b w:val="0"/>
          <w:sz w:val="24"/>
          <w:szCs w:val="24"/>
        </w:rPr>
        <w:t xml:space="preserve">verranno coordinate con il </w:t>
      </w:r>
      <w:r w:rsidR="00A5438F" w:rsidRPr="00536B2D">
        <w:rPr>
          <w:rFonts w:ascii="Book Antiqua" w:hAnsi="Book Antiqua" w:cs="Times New Roman"/>
          <w:b w:val="0"/>
          <w:sz w:val="24"/>
          <w:szCs w:val="24"/>
        </w:rPr>
        <w:t>ciclo della Performance</w:t>
      </w:r>
      <w:r w:rsidR="00556D6E" w:rsidRPr="00536B2D">
        <w:rPr>
          <w:rFonts w:ascii="Book Antiqua" w:hAnsi="Book Antiqua" w:cs="Times New Roman"/>
          <w:b w:val="0"/>
          <w:sz w:val="24"/>
          <w:szCs w:val="24"/>
        </w:rPr>
        <w:t xml:space="preserve"> attraverso</w:t>
      </w:r>
      <w:r w:rsidR="009C3DEF" w:rsidRPr="00536B2D">
        <w:rPr>
          <w:rFonts w:ascii="Book Antiqua" w:hAnsi="Book Antiqua" w:cs="Times New Roman"/>
          <w:b w:val="0"/>
          <w:sz w:val="24"/>
          <w:szCs w:val="24"/>
        </w:rPr>
        <w:t xml:space="preserve"> il loro </w:t>
      </w:r>
      <w:r w:rsidR="00556D6E" w:rsidRPr="00536B2D">
        <w:rPr>
          <w:rFonts w:ascii="Book Antiqua" w:hAnsi="Book Antiqua" w:cs="Times New Roman"/>
          <w:b w:val="0"/>
          <w:sz w:val="24"/>
          <w:szCs w:val="24"/>
        </w:rPr>
        <w:t>inserimento</w:t>
      </w:r>
      <w:r w:rsidR="00400346" w:rsidRPr="00536B2D">
        <w:rPr>
          <w:rFonts w:ascii="Book Antiqua" w:hAnsi="Book Antiqua" w:cs="Times New Roman"/>
          <w:sz w:val="24"/>
          <w:szCs w:val="24"/>
        </w:rPr>
        <w:t xml:space="preserve"> </w:t>
      </w:r>
      <w:r w:rsidR="00E135E9" w:rsidRPr="00536B2D">
        <w:rPr>
          <w:rFonts w:ascii="Book Antiqua" w:hAnsi="Book Antiqua" w:cs="Times New Roman"/>
          <w:b w:val="0"/>
          <w:sz w:val="24"/>
          <w:szCs w:val="24"/>
        </w:rPr>
        <w:t xml:space="preserve">nel </w:t>
      </w:r>
      <w:r w:rsidR="00A5438F" w:rsidRPr="00536B2D">
        <w:rPr>
          <w:rFonts w:ascii="Book Antiqua" w:hAnsi="Book Antiqua" w:cs="Times New Roman"/>
          <w:b w:val="0"/>
          <w:sz w:val="24"/>
          <w:szCs w:val="24"/>
        </w:rPr>
        <w:t>Piano Esecutivo di Gestione e della Perfor</w:t>
      </w:r>
      <w:r w:rsidR="0021764C" w:rsidRPr="00536B2D">
        <w:rPr>
          <w:rFonts w:ascii="Book Antiqua" w:hAnsi="Book Antiqua" w:cs="Times New Roman"/>
          <w:b w:val="0"/>
          <w:sz w:val="24"/>
          <w:szCs w:val="24"/>
        </w:rPr>
        <w:t xml:space="preserve">mance, come obiettivi </w:t>
      </w:r>
      <w:r w:rsidR="00BD68F7" w:rsidRPr="00536B2D">
        <w:rPr>
          <w:rFonts w:ascii="Book Antiqua" w:hAnsi="Book Antiqua" w:cs="Times New Roman"/>
          <w:b w:val="0"/>
          <w:sz w:val="24"/>
          <w:szCs w:val="24"/>
        </w:rPr>
        <w:t>o</w:t>
      </w:r>
      <w:r w:rsidR="0021764C" w:rsidRPr="00536B2D">
        <w:rPr>
          <w:rFonts w:ascii="Book Antiqua" w:hAnsi="Book Antiqua" w:cs="Times New Roman"/>
          <w:b w:val="0"/>
          <w:sz w:val="24"/>
          <w:szCs w:val="24"/>
        </w:rPr>
        <w:t>rganizzativi e individuali assegnati agli Uffici e ai</w:t>
      </w:r>
      <w:r w:rsidR="00D65C17" w:rsidRPr="00536B2D">
        <w:rPr>
          <w:rFonts w:ascii="Book Antiqua" w:hAnsi="Book Antiqua" w:cs="Times New Roman"/>
          <w:b w:val="0"/>
          <w:sz w:val="24"/>
          <w:szCs w:val="24"/>
        </w:rPr>
        <w:t xml:space="preserve"> </w:t>
      </w:r>
      <w:r w:rsidR="00A5438F" w:rsidRPr="00536B2D">
        <w:rPr>
          <w:rFonts w:ascii="Book Antiqua" w:hAnsi="Book Antiqua" w:cs="Times New Roman"/>
          <w:b w:val="0"/>
          <w:sz w:val="24"/>
          <w:szCs w:val="24"/>
        </w:rPr>
        <w:t>Responsabili</w:t>
      </w:r>
      <w:r w:rsidR="00730E98" w:rsidRPr="00536B2D">
        <w:rPr>
          <w:rFonts w:ascii="Book Antiqua" w:hAnsi="Book Antiqua" w:cs="Times New Roman"/>
          <w:b w:val="0"/>
          <w:sz w:val="24"/>
          <w:szCs w:val="24"/>
        </w:rPr>
        <w:t xml:space="preserve"> di Settore. Tale collegamento, se da un lato facilita l’individuazione di misure ben definite in termini di obiettivi e le rende più effettive e verificabili, dall’altro agisce positivamente sul ciclo della performance, contribuendo alla costruzione di un clima organizzativo che</w:t>
      </w:r>
      <w:r w:rsidR="00BD68F7" w:rsidRPr="00536B2D">
        <w:rPr>
          <w:rFonts w:ascii="Book Antiqua" w:hAnsi="Book Antiqua" w:cs="Times New Roman"/>
          <w:b w:val="0"/>
          <w:sz w:val="24"/>
          <w:szCs w:val="24"/>
        </w:rPr>
        <w:t xml:space="preserve"> favorisce la prevenzione della corruzione.</w:t>
      </w:r>
      <w:r w:rsidR="00730E98" w:rsidRPr="00536B2D">
        <w:rPr>
          <w:rFonts w:ascii="Book Antiqua" w:hAnsi="Book Antiqua" w:cs="Times New Roman"/>
          <w:b w:val="0"/>
          <w:sz w:val="24"/>
          <w:szCs w:val="24"/>
        </w:rPr>
        <w:t xml:space="preserve"> </w:t>
      </w:r>
    </w:p>
    <w:p w:rsidR="0021764C" w:rsidRPr="00536B2D" w:rsidRDefault="0021764C" w:rsidP="00E135E9">
      <w:pPr>
        <w:pStyle w:val="TitoloB"/>
        <w:tabs>
          <w:tab w:val="left" w:pos="8845"/>
        </w:tabs>
        <w:spacing w:after="0" w:line="240" w:lineRule="auto"/>
        <w:ind w:right="0"/>
        <w:jc w:val="both"/>
        <w:rPr>
          <w:rFonts w:ascii="Book Antiqua" w:hAnsi="Book Antiqua" w:cs="Times New Roman"/>
          <w:b w:val="0"/>
          <w:sz w:val="24"/>
          <w:szCs w:val="24"/>
        </w:rPr>
      </w:pPr>
    </w:p>
    <w:p w:rsidR="00D65C17" w:rsidRDefault="00D65C17" w:rsidP="00E135E9">
      <w:pPr>
        <w:pStyle w:val="TitoloB"/>
        <w:tabs>
          <w:tab w:val="left" w:pos="8845"/>
        </w:tabs>
        <w:spacing w:after="0" w:line="240" w:lineRule="auto"/>
        <w:ind w:right="0"/>
        <w:jc w:val="both"/>
        <w:rPr>
          <w:rFonts w:ascii="Book Antiqua" w:hAnsi="Book Antiqua" w:cs="Times New Roman"/>
          <w:b w:val="0"/>
          <w:sz w:val="24"/>
          <w:szCs w:val="24"/>
        </w:rPr>
      </w:pPr>
    </w:p>
    <w:p w:rsidR="003547A5" w:rsidRDefault="003547A5" w:rsidP="00E135E9">
      <w:pPr>
        <w:pStyle w:val="TitoloB"/>
        <w:tabs>
          <w:tab w:val="left" w:pos="8845"/>
        </w:tabs>
        <w:spacing w:after="0" w:line="240" w:lineRule="auto"/>
        <w:ind w:right="0"/>
        <w:jc w:val="both"/>
        <w:rPr>
          <w:rFonts w:ascii="Book Antiqua" w:hAnsi="Book Antiqua" w:cs="Times New Roman"/>
          <w:b w:val="0"/>
          <w:sz w:val="24"/>
          <w:szCs w:val="24"/>
        </w:rPr>
      </w:pPr>
    </w:p>
    <w:p w:rsidR="003547A5" w:rsidRDefault="003547A5" w:rsidP="00E135E9">
      <w:pPr>
        <w:pStyle w:val="TitoloB"/>
        <w:tabs>
          <w:tab w:val="left" w:pos="8845"/>
        </w:tabs>
        <w:spacing w:after="0" w:line="240" w:lineRule="auto"/>
        <w:ind w:right="0"/>
        <w:jc w:val="both"/>
        <w:rPr>
          <w:rFonts w:ascii="Book Antiqua" w:hAnsi="Book Antiqua" w:cs="Times New Roman"/>
          <w:b w:val="0"/>
          <w:sz w:val="24"/>
          <w:szCs w:val="24"/>
        </w:rPr>
      </w:pPr>
    </w:p>
    <w:p w:rsidR="003547A5" w:rsidRPr="00536B2D" w:rsidRDefault="003547A5" w:rsidP="00E135E9">
      <w:pPr>
        <w:pStyle w:val="TitoloB"/>
        <w:tabs>
          <w:tab w:val="left" w:pos="8845"/>
        </w:tabs>
        <w:spacing w:after="0" w:line="240" w:lineRule="auto"/>
        <w:ind w:right="0"/>
        <w:jc w:val="both"/>
        <w:rPr>
          <w:rFonts w:ascii="Book Antiqua" w:hAnsi="Book Antiqua" w:cs="Times New Roman"/>
          <w:b w:val="0"/>
          <w:sz w:val="24"/>
          <w:szCs w:val="24"/>
        </w:rPr>
      </w:pPr>
    </w:p>
    <w:p w:rsidR="00464EB1" w:rsidRPr="00536B2D" w:rsidRDefault="002156B1" w:rsidP="00464EB1">
      <w:pPr>
        <w:pStyle w:val="TitoloB"/>
        <w:tabs>
          <w:tab w:val="left" w:pos="8845"/>
        </w:tabs>
        <w:spacing w:after="0" w:line="240" w:lineRule="auto"/>
        <w:ind w:right="0"/>
        <w:jc w:val="both"/>
        <w:rPr>
          <w:rFonts w:ascii="Book Antiqua" w:hAnsi="Book Antiqua" w:cs="Times New Roman"/>
          <w:sz w:val="24"/>
          <w:szCs w:val="24"/>
        </w:rPr>
      </w:pPr>
      <w:r>
        <w:rPr>
          <w:rFonts w:ascii="Book Antiqua" w:hAnsi="Book Antiqua" w:cs="Times New Roman"/>
          <w:sz w:val="24"/>
          <w:szCs w:val="24"/>
        </w:rPr>
        <w:lastRenderedPageBreak/>
        <w:t>10</w:t>
      </w:r>
      <w:r w:rsidR="00BD68F7" w:rsidRPr="00536B2D">
        <w:rPr>
          <w:rFonts w:ascii="Book Antiqua" w:hAnsi="Book Antiqua" w:cs="Times New Roman"/>
          <w:sz w:val="24"/>
          <w:szCs w:val="24"/>
        </w:rPr>
        <w:t xml:space="preserve">. </w:t>
      </w:r>
      <w:r w:rsidR="00A37A7E" w:rsidRPr="00536B2D">
        <w:rPr>
          <w:rFonts w:ascii="Book Antiqua" w:hAnsi="Book Antiqua" w:cs="Times New Roman"/>
          <w:sz w:val="24"/>
          <w:szCs w:val="24"/>
        </w:rPr>
        <w:t>MONITORAGGIO</w:t>
      </w:r>
    </w:p>
    <w:p w:rsidR="006838DB" w:rsidRPr="00536B2D" w:rsidRDefault="00B904E8"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Ai fini del monitoraggio del piano,</w:t>
      </w:r>
      <w:r w:rsidR="006838DB" w:rsidRPr="00536B2D">
        <w:rPr>
          <w:rFonts w:ascii="Book Antiqua" w:hAnsi="Book Antiqua"/>
          <w:color w:val="000000"/>
        </w:rPr>
        <w:t xml:space="preserve"> in aggiunta alle procedure e ai sistemi di controllo e monitoraggio esistenti, </w:t>
      </w:r>
      <w:r w:rsidR="00464EB1" w:rsidRPr="00536B2D">
        <w:rPr>
          <w:rFonts w:ascii="Book Antiqua" w:hAnsi="Book Antiqua"/>
          <w:color w:val="000000"/>
        </w:rPr>
        <w:t>verranno effettuati dei controlli a campione sull’applicazione da parte dei dipendenti delle misure di prevenzione previste</w:t>
      </w:r>
      <w:r w:rsidRPr="00536B2D">
        <w:rPr>
          <w:rFonts w:ascii="Book Antiqua" w:hAnsi="Book Antiqua"/>
          <w:color w:val="000000"/>
        </w:rPr>
        <w:t xml:space="preserve"> </w:t>
      </w:r>
      <w:r w:rsidR="00464EB1" w:rsidRPr="00536B2D">
        <w:rPr>
          <w:rFonts w:ascii="Book Antiqua" w:hAnsi="Book Antiqua"/>
          <w:color w:val="000000"/>
        </w:rPr>
        <w:t xml:space="preserve">dal piano. </w:t>
      </w:r>
    </w:p>
    <w:p w:rsidR="00464EB1"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I controlli potranno anche essere collegati a eventuali segnalazioni di illecito che provengono dall’interno o dall’esterno.</w:t>
      </w:r>
    </w:p>
    <w:p w:rsidR="00B23062"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L’attività di vigilanza del Responsabile della prevenzione della corruzione sull’effettività ed efficacia del Piano è svolta anche mediante la</w:t>
      </w:r>
      <w:r w:rsidR="00B23062" w:rsidRPr="00536B2D">
        <w:rPr>
          <w:rFonts w:ascii="Book Antiqua" w:hAnsi="Book Antiqua"/>
          <w:color w:val="000000"/>
        </w:rPr>
        <w:t xml:space="preserve"> </w:t>
      </w:r>
      <w:r w:rsidRPr="00536B2D">
        <w:rPr>
          <w:rFonts w:ascii="Book Antiqua" w:hAnsi="Book Antiqua"/>
          <w:color w:val="000000"/>
        </w:rPr>
        <w:t>verifica della coerenza dei comportamenti concreti dei destinatari.</w:t>
      </w:r>
    </w:p>
    <w:p w:rsidR="00464EB1"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Inoltre, in considerazione del collegamento del Piano Triennale di Prevenzione della Corruzione</w:t>
      </w:r>
      <w:r w:rsidR="00510A5C" w:rsidRPr="00536B2D">
        <w:rPr>
          <w:rFonts w:ascii="Book Antiqua" w:hAnsi="Book Antiqua"/>
          <w:color w:val="000000"/>
        </w:rPr>
        <w:t xml:space="preserve"> e di Trasparenza</w:t>
      </w:r>
      <w:r w:rsidRPr="00536B2D">
        <w:rPr>
          <w:rFonts w:ascii="Book Antiqua" w:hAnsi="Book Antiqua"/>
          <w:color w:val="000000"/>
        </w:rPr>
        <w:t xml:space="preserve"> con l’attività programmatica dell’ente ed in</w:t>
      </w:r>
      <w:r w:rsidR="00B23062" w:rsidRPr="00536B2D">
        <w:rPr>
          <w:rFonts w:ascii="Book Antiqua" w:hAnsi="Book Antiqua"/>
          <w:color w:val="000000"/>
        </w:rPr>
        <w:t xml:space="preserve"> </w:t>
      </w:r>
      <w:r w:rsidRPr="00536B2D">
        <w:rPr>
          <w:rFonts w:ascii="Book Antiqua" w:hAnsi="Book Antiqua"/>
          <w:color w:val="000000"/>
        </w:rPr>
        <w:t>particolare con il Piano Esecutivo di Gestione e della Performance - PEGP, il monitoraggio avverrà anche attraverso le normali fasi previste</w:t>
      </w:r>
      <w:r w:rsidR="00B23062" w:rsidRPr="00536B2D">
        <w:rPr>
          <w:rFonts w:ascii="Book Antiqua" w:hAnsi="Book Antiqua"/>
          <w:color w:val="000000"/>
        </w:rPr>
        <w:t xml:space="preserve"> </w:t>
      </w:r>
      <w:r w:rsidRPr="00536B2D">
        <w:rPr>
          <w:rFonts w:ascii="Book Antiqua" w:hAnsi="Book Antiqua"/>
          <w:color w:val="000000"/>
        </w:rPr>
        <w:t>da</w:t>
      </w:r>
      <w:r w:rsidR="00510A5C" w:rsidRPr="00536B2D">
        <w:rPr>
          <w:rFonts w:ascii="Book Antiqua" w:hAnsi="Book Antiqua"/>
          <w:color w:val="000000"/>
        </w:rPr>
        <w:t>l sistema di valutazione della performance presente nell’E</w:t>
      </w:r>
      <w:r w:rsidRPr="00536B2D">
        <w:rPr>
          <w:rFonts w:ascii="Book Antiqua" w:hAnsi="Book Antiqua"/>
          <w:color w:val="000000"/>
        </w:rPr>
        <w:t>nte.</w:t>
      </w:r>
    </w:p>
    <w:p w:rsidR="00464EB1" w:rsidRPr="00536B2D" w:rsidRDefault="00464EB1" w:rsidP="00D65C17">
      <w:pPr>
        <w:autoSpaceDE w:val="0"/>
        <w:autoSpaceDN w:val="0"/>
        <w:adjustRightInd w:val="0"/>
        <w:jc w:val="both"/>
        <w:rPr>
          <w:rFonts w:ascii="Book Antiqua" w:hAnsi="Book Antiqua"/>
        </w:rPr>
      </w:pPr>
      <w:r w:rsidRPr="00536B2D">
        <w:rPr>
          <w:rFonts w:ascii="Book Antiqua" w:hAnsi="Book Antiqua"/>
          <w:color w:val="000000"/>
        </w:rPr>
        <w:t>Entro il 15 dicembre di ogni anno il RPC</w:t>
      </w:r>
      <w:r w:rsidR="00400346" w:rsidRPr="00536B2D">
        <w:rPr>
          <w:rFonts w:ascii="Book Antiqua" w:hAnsi="Book Antiqua"/>
          <w:color w:val="000000"/>
        </w:rPr>
        <w:t>T</w:t>
      </w:r>
      <w:r w:rsidRPr="00536B2D">
        <w:rPr>
          <w:rFonts w:ascii="Book Antiqua" w:hAnsi="Book Antiqua"/>
          <w:color w:val="000000"/>
        </w:rPr>
        <w:t xml:space="preserve"> pubblica sul sito web una relazione recante i risultati dell’attività svolta. La relazione viene</w:t>
      </w:r>
      <w:r w:rsidR="00B23062" w:rsidRPr="00536B2D">
        <w:rPr>
          <w:rFonts w:ascii="Book Antiqua" w:hAnsi="Book Antiqua"/>
          <w:color w:val="000000"/>
        </w:rPr>
        <w:t xml:space="preserve"> trasmessa all’organo</w:t>
      </w:r>
      <w:r w:rsidR="006838DB" w:rsidRPr="00536B2D">
        <w:rPr>
          <w:rFonts w:ascii="Book Antiqua" w:hAnsi="Book Antiqua"/>
          <w:color w:val="000000"/>
        </w:rPr>
        <w:t xml:space="preserve"> di indirizzo politico</w:t>
      </w:r>
      <w:r w:rsidR="00397A0A" w:rsidRPr="00536B2D">
        <w:rPr>
          <w:rFonts w:ascii="Book Antiqua" w:hAnsi="Book Antiqua"/>
          <w:color w:val="000000"/>
        </w:rPr>
        <w:t>,</w:t>
      </w:r>
      <w:r w:rsidR="00D65C17" w:rsidRPr="00536B2D">
        <w:rPr>
          <w:rFonts w:ascii="Book Antiqua" w:hAnsi="Book Antiqua"/>
          <w:color w:val="000000"/>
        </w:rPr>
        <w:t xml:space="preserve"> </w:t>
      </w:r>
      <w:r w:rsidR="006838DB" w:rsidRPr="00536B2D">
        <w:rPr>
          <w:rFonts w:ascii="Book Antiqua" w:hAnsi="Book Antiqua"/>
          <w:color w:val="000000"/>
        </w:rPr>
        <w:t>nonch</w:t>
      </w:r>
      <w:r w:rsidR="00A26FA1">
        <w:rPr>
          <w:rFonts w:ascii="Book Antiqua" w:hAnsi="Book Antiqua"/>
          <w:color w:val="000000"/>
        </w:rPr>
        <w:t>é</w:t>
      </w:r>
      <w:r w:rsidR="006838DB" w:rsidRPr="00536B2D">
        <w:rPr>
          <w:rFonts w:ascii="Book Antiqua" w:hAnsi="Book Antiqua"/>
          <w:color w:val="000000"/>
        </w:rPr>
        <w:t xml:space="preserve"> comunicata</w:t>
      </w:r>
      <w:r w:rsidR="00D65C17" w:rsidRPr="00536B2D">
        <w:rPr>
          <w:rFonts w:ascii="Book Antiqua" w:hAnsi="Book Antiqua"/>
          <w:color w:val="000000"/>
        </w:rPr>
        <w:t xml:space="preserve"> </w:t>
      </w:r>
      <w:r w:rsidR="006838DB" w:rsidRPr="00536B2D">
        <w:rPr>
          <w:rFonts w:ascii="Book Antiqua" w:hAnsi="Book Antiqua"/>
          <w:color w:val="000000"/>
        </w:rPr>
        <w:t>ad ogni altro soggetto</w:t>
      </w:r>
      <w:r w:rsidRPr="00536B2D">
        <w:rPr>
          <w:rFonts w:ascii="Book Antiqua" w:hAnsi="Book Antiqua"/>
          <w:color w:val="000000"/>
        </w:rPr>
        <w:t xml:space="preserve"> che il RPC</w:t>
      </w:r>
      <w:r w:rsidR="00400346" w:rsidRPr="00536B2D">
        <w:rPr>
          <w:rFonts w:ascii="Book Antiqua" w:hAnsi="Book Antiqua"/>
          <w:color w:val="000000"/>
        </w:rPr>
        <w:t>T</w:t>
      </w:r>
      <w:r w:rsidRPr="00536B2D">
        <w:rPr>
          <w:rFonts w:ascii="Book Antiqua" w:hAnsi="Book Antiqua"/>
          <w:color w:val="000000"/>
        </w:rPr>
        <w:t xml:space="preserve"> ritiene opportuno coinvolgere</w:t>
      </w:r>
      <w:r w:rsidR="00400346" w:rsidRPr="00536B2D">
        <w:rPr>
          <w:rFonts w:ascii="Book Antiqua" w:hAnsi="Book Antiqua"/>
          <w:color w:val="000000"/>
        </w:rPr>
        <w:t>, con esclusione comunque dell’Organismo di valutazione, stante</w:t>
      </w:r>
      <w:r w:rsidR="00397A0A" w:rsidRPr="00536B2D">
        <w:rPr>
          <w:rFonts w:ascii="Book Antiqua" w:hAnsi="Book Antiqua"/>
          <w:color w:val="000000"/>
        </w:rPr>
        <w:t>, al momento,</w:t>
      </w:r>
      <w:r w:rsidR="00400346" w:rsidRPr="00536B2D">
        <w:rPr>
          <w:rFonts w:ascii="Book Antiqua" w:hAnsi="Book Antiqua"/>
          <w:color w:val="000000"/>
        </w:rPr>
        <w:t xml:space="preserve"> la coincidenza delle due funzioni in capo allo stesso soggetto</w:t>
      </w:r>
      <w:r w:rsidR="00397A0A" w:rsidRPr="00536B2D">
        <w:rPr>
          <w:rFonts w:ascii="Book Antiqua" w:hAnsi="Book Antiqua"/>
          <w:color w:val="000000"/>
        </w:rPr>
        <w:t>.</w:t>
      </w:r>
    </w:p>
    <w:p w:rsidR="004E1092" w:rsidRPr="00536B2D" w:rsidRDefault="004E1092" w:rsidP="00E135E9">
      <w:pPr>
        <w:pStyle w:val="TitoloB"/>
        <w:tabs>
          <w:tab w:val="left" w:pos="8845"/>
        </w:tabs>
        <w:spacing w:after="0" w:line="240" w:lineRule="auto"/>
        <w:ind w:right="0"/>
        <w:jc w:val="both"/>
        <w:rPr>
          <w:rFonts w:ascii="Book Antiqua" w:hAnsi="Book Antiqua" w:cs="Times New Roman"/>
          <w:sz w:val="24"/>
          <w:szCs w:val="24"/>
        </w:rPr>
      </w:pPr>
    </w:p>
    <w:p w:rsidR="003A7C54" w:rsidRDefault="003A7C54" w:rsidP="00E135E9">
      <w:pPr>
        <w:pStyle w:val="TitoloB"/>
        <w:tabs>
          <w:tab w:val="left" w:pos="8845"/>
        </w:tabs>
        <w:spacing w:after="0" w:line="240" w:lineRule="auto"/>
        <w:ind w:right="0"/>
        <w:jc w:val="both"/>
        <w:rPr>
          <w:rFonts w:ascii="Book Antiqua" w:hAnsi="Book Antiqua" w:cs="Times New Roman"/>
          <w:sz w:val="24"/>
          <w:szCs w:val="24"/>
        </w:rPr>
      </w:pPr>
    </w:p>
    <w:p w:rsidR="00E54237" w:rsidRPr="00536B2D" w:rsidRDefault="00E54237" w:rsidP="00E135E9">
      <w:pPr>
        <w:pStyle w:val="TitoloB"/>
        <w:tabs>
          <w:tab w:val="left" w:pos="8845"/>
        </w:tabs>
        <w:spacing w:after="0" w:line="240" w:lineRule="auto"/>
        <w:ind w:right="0"/>
        <w:jc w:val="both"/>
        <w:rPr>
          <w:rFonts w:ascii="Book Antiqua" w:hAnsi="Book Antiqua" w:cs="Times New Roman"/>
          <w:sz w:val="24"/>
          <w:szCs w:val="24"/>
        </w:rPr>
      </w:pPr>
    </w:p>
    <w:p w:rsidR="004831CC" w:rsidRPr="00A26FA1" w:rsidRDefault="004831CC" w:rsidP="003A7C54">
      <w:pPr>
        <w:tabs>
          <w:tab w:val="left" w:pos="1200"/>
        </w:tabs>
        <w:jc w:val="center"/>
        <w:rPr>
          <w:rFonts w:ascii="Book Antiqua" w:hAnsi="Book Antiqua"/>
          <w:b/>
          <w:sz w:val="26"/>
          <w:szCs w:val="26"/>
        </w:rPr>
      </w:pPr>
      <w:r w:rsidRPr="00A26FA1">
        <w:rPr>
          <w:rFonts w:ascii="Book Antiqua" w:hAnsi="Book Antiqua"/>
          <w:b/>
          <w:sz w:val="26"/>
          <w:szCs w:val="26"/>
        </w:rPr>
        <w:t>SEZIONE II</w:t>
      </w:r>
    </w:p>
    <w:p w:rsidR="00353826" w:rsidRPr="00A26FA1" w:rsidRDefault="00FE7FE4" w:rsidP="00FE7FE4">
      <w:pPr>
        <w:tabs>
          <w:tab w:val="left" w:pos="1200"/>
        </w:tabs>
        <w:jc w:val="center"/>
        <w:rPr>
          <w:rFonts w:ascii="Book Antiqua" w:hAnsi="Book Antiqua"/>
          <w:b/>
          <w:sz w:val="26"/>
          <w:szCs w:val="26"/>
        </w:rPr>
      </w:pPr>
      <w:r w:rsidRPr="00A26FA1">
        <w:rPr>
          <w:rFonts w:ascii="Book Antiqua" w:hAnsi="Book Antiqua"/>
          <w:b/>
          <w:sz w:val="26"/>
          <w:szCs w:val="26"/>
        </w:rPr>
        <w:t>LA</w:t>
      </w:r>
      <w:r w:rsidR="004A76B1" w:rsidRPr="00A26FA1">
        <w:rPr>
          <w:rFonts w:ascii="Book Antiqua" w:hAnsi="Book Antiqua"/>
          <w:b/>
          <w:sz w:val="26"/>
          <w:szCs w:val="26"/>
        </w:rPr>
        <w:t xml:space="preserve"> MISURA DELLA</w:t>
      </w:r>
      <w:r w:rsidRPr="00A26FA1">
        <w:rPr>
          <w:rFonts w:ascii="Book Antiqua" w:hAnsi="Book Antiqua"/>
          <w:b/>
          <w:sz w:val="26"/>
          <w:szCs w:val="26"/>
        </w:rPr>
        <w:t xml:space="preserve"> TRASPARENZA</w:t>
      </w:r>
    </w:p>
    <w:p w:rsidR="003A7C54" w:rsidRPr="00A26FA1" w:rsidRDefault="003A7C54" w:rsidP="00353826">
      <w:pPr>
        <w:ind w:left="1418" w:hanging="1418"/>
        <w:rPr>
          <w:rFonts w:ascii="Book Antiqua" w:hAnsi="Book Antiqua"/>
          <w:b/>
        </w:rPr>
      </w:pPr>
    </w:p>
    <w:p w:rsidR="00353826" w:rsidRPr="00A26FA1" w:rsidRDefault="003A7C54" w:rsidP="003A7C54">
      <w:pPr>
        <w:ind w:left="1418" w:hanging="1418"/>
        <w:rPr>
          <w:rFonts w:ascii="Book Antiqua" w:hAnsi="Book Antiqua"/>
          <w:b/>
        </w:rPr>
      </w:pPr>
      <w:r w:rsidRPr="00A26FA1">
        <w:rPr>
          <w:rFonts w:ascii="Book Antiqua" w:hAnsi="Book Antiqua"/>
          <w:b/>
        </w:rPr>
        <w:t>1.</w:t>
      </w:r>
      <w:r w:rsidR="005B210A">
        <w:rPr>
          <w:rFonts w:ascii="Book Antiqua" w:hAnsi="Book Antiqua"/>
          <w:b/>
        </w:rPr>
        <w:t xml:space="preserve"> </w:t>
      </w:r>
      <w:r w:rsidR="00353826" w:rsidRPr="00A26FA1">
        <w:rPr>
          <w:rFonts w:ascii="Book Antiqua" w:hAnsi="Book Antiqua"/>
          <w:b/>
          <w:caps/>
        </w:rPr>
        <w:t>Premessa</w:t>
      </w:r>
    </w:p>
    <w:p w:rsidR="0038588C" w:rsidRPr="00A26FA1" w:rsidRDefault="0038588C" w:rsidP="0038588C">
      <w:pPr>
        <w:pStyle w:val="NormaleTimesNewRoman"/>
        <w:rPr>
          <w:rFonts w:ascii="Book Antiqua" w:hAnsi="Book Antiqua"/>
        </w:rPr>
      </w:pPr>
      <w:r w:rsidRPr="00A26FA1">
        <w:rPr>
          <w:rFonts w:ascii="Book Antiqua" w:hAnsi="Book Antiqua"/>
        </w:rPr>
        <w:t xml:space="preserve">Tra le modifiche più significative apportate al decreto legislativo n. 33 del 2013 dal decreto legislativo n. 97 del 2016, attuativo della delega contenuta nella legge n. 124 del 2015 di riforma della pubblica amministrazione, viene in evidenza quella del definitivo assetto della </w:t>
      </w:r>
      <w:r w:rsidRPr="00A26FA1">
        <w:rPr>
          <w:rFonts w:ascii="Book Antiqua" w:hAnsi="Book Antiqua"/>
          <w:i/>
        </w:rPr>
        <w:t>trasparenza amministrativa</w:t>
      </w:r>
      <w:r w:rsidRPr="00A26FA1">
        <w:rPr>
          <w:rFonts w:ascii="Book Antiqua" w:hAnsi="Book Antiqua"/>
        </w:rPr>
        <w:t xml:space="preserve"> come misura di prevenzione della corruzione, con conseguente soppressione del Piano della Trasparenza separato dal Piano di prevenzione della corruzione e unificazione dei due Piani nel “</w:t>
      </w:r>
      <w:r w:rsidRPr="00A26FA1">
        <w:rPr>
          <w:rFonts w:ascii="Book Antiqua" w:hAnsi="Book Antiqua"/>
          <w:i/>
        </w:rPr>
        <w:t>Piano Triennale di Prevenzione della Corruzione e di Trasparenza</w:t>
      </w:r>
      <w:r w:rsidRPr="00A26FA1">
        <w:rPr>
          <w:rFonts w:ascii="Book Antiqua" w:hAnsi="Book Antiqua"/>
        </w:rPr>
        <w:t>” – PTPCT.</w:t>
      </w:r>
    </w:p>
    <w:p w:rsidR="0038588C" w:rsidRPr="00A26FA1" w:rsidRDefault="0038588C" w:rsidP="0038588C">
      <w:pPr>
        <w:pStyle w:val="NormaleTimesNewRoman"/>
        <w:rPr>
          <w:rFonts w:ascii="Book Antiqua" w:hAnsi="Book Antiqua"/>
          <w:color w:val="000000"/>
        </w:rPr>
      </w:pPr>
      <w:r w:rsidRPr="00A26FA1">
        <w:rPr>
          <w:rFonts w:ascii="Book Antiqua" w:hAnsi="Book Antiqua"/>
        </w:rPr>
        <w:t xml:space="preserve">Infatti, ai sensi del vigente testo dell’art. 10, comma 1, del DLgs. n. 33 del 2013, ogni amministrazione indica, in un’apposita sezione del Piano triennale per la prevenzione della corruzione (che diventa, quindi, </w:t>
      </w:r>
      <w:r w:rsidRPr="00A26FA1">
        <w:rPr>
          <w:rFonts w:ascii="Book Antiqua" w:hAnsi="Book Antiqua"/>
          <w:i/>
        </w:rPr>
        <w:t>Piano triennale per la prevenzione della corruzione e per la trasparenza</w:t>
      </w:r>
      <w:r w:rsidRPr="00A26FA1">
        <w:rPr>
          <w:rFonts w:ascii="Book Antiqua" w:hAnsi="Book Antiqua"/>
        </w:rPr>
        <w:t xml:space="preserve"> – </w:t>
      </w:r>
      <w:r w:rsidRPr="00A26FA1">
        <w:rPr>
          <w:rFonts w:ascii="Book Antiqua" w:hAnsi="Book Antiqua"/>
          <w:i/>
        </w:rPr>
        <w:t>PTPCT</w:t>
      </w:r>
      <w:r w:rsidRPr="00A26FA1">
        <w:rPr>
          <w:rFonts w:ascii="Book Antiqua" w:hAnsi="Book Antiqua"/>
        </w:rPr>
        <w:t>)</w:t>
      </w:r>
      <w:r w:rsidRPr="00A26FA1">
        <w:rPr>
          <w:rFonts w:ascii="Book Antiqua" w:hAnsi="Book Antiqua"/>
          <w:color w:val="000000"/>
        </w:rPr>
        <w:t xml:space="preserve">, i responsabili della trasmissione e della pubblicazione dei documenti, delle informazioni e dei dati prescritti dal decreto legislativo medesimo. </w:t>
      </w:r>
    </w:p>
    <w:p w:rsidR="00E012B7" w:rsidRPr="00A26FA1" w:rsidRDefault="007B7B65" w:rsidP="0038588C">
      <w:pPr>
        <w:pStyle w:val="NormaleTimesNewRoman"/>
        <w:rPr>
          <w:rFonts w:ascii="Book Antiqua" w:hAnsi="Book Antiqua"/>
          <w:color w:val="000000"/>
        </w:rPr>
      </w:pPr>
      <w:r w:rsidRPr="00A26FA1">
        <w:rPr>
          <w:rFonts w:ascii="Book Antiqua" w:hAnsi="Book Antiqua"/>
          <w:color w:val="000000"/>
        </w:rPr>
        <w:t>L’A</w:t>
      </w:r>
      <w:r w:rsidR="0038588C" w:rsidRPr="00A26FA1">
        <w:rPr>
          <w:rFonts w:ascii="Book Antiqua" w:hAnsi="Book Antiqua"/>
          <w:color w:val="000000"/>
        </w:rPr>
        <w:t>utorità nazionale anticorruzione, con delibera n. 1310 del 28 dicembre 2016</w:t>
      </w:r>
      <w:r w:rsidR="00E012B7" w:rsidRPr="00A26FA1">
        <w:rPr>
          <w:rFonts w:ascii="Book Antiqua" w:hAnsi="Book Antiqua"/>
          <w:color w:val="000000"/>
        </w:rPr>
        <w:t>, individua, quale contenuto necessario ed indefettibile della sezione del PTPC dedicata alla trasparenza:</w:t>
      </w:r>
    </w:p>
    <w:p w:rsidR="00E012B7" w:rsidRPr="00A26FA1" w:rsidRDefault="00E012B7" w:rsidP="00AD62C5">
      <w:pPr>
        <w:pStyle w:val="NormaleTimesNewRoman"/>
        <w:numPr>
          <w:ilvl w:val="0"/>
          <w:numId w:val="12"/>
        </w:numPr>
        <w:rPr>
          <w:rFonts w:ascii="Book Antiqua" w:hAnsi="Book Antiqua"/>
          <w:color w:val="000000"/>
        </w:rPr>
      </w:pPr>
      <w:r w:rsidRPr="00A26FA1">
        <w:rPr>
          <w:rFonts w:ascii="Book Antiqua" w:hAnsi="Book Antiqua"/>
          <w:color w:val="000000"/>
        </w:rPr>
        <w:t>l’esposizione degli obiettivi strategici in materia di trasparenza (art. 1 comma 8 del D.Lgs. n.33/2013), assicurando il coordinamento tra questi e gli obiettivi degli altri documenti di natura programmatoria e strategico-gestionale dell’amministrazione, nonché con il piano delle performance;</w:t>
      </w:r>
    </w:p>
    <w:p w:rsidR="0038588C" w:rsidRPr="00A26FA1" w:rsidRDefault="00153475" w:rsidP="00E54237">
      <w:pPr>
        <w:pStyle w:val="NormaleTimesNewRoman"/>
        <w:numPr>
          <w:ilvl w:val="0"/>
          <w:numId w:val="12"/>
        </w:numPr>
        <w:spacing w:after="0"/>
        <w:ind w:left="714" w:hanging="357"/>
        <w:rPr>
          <w:rFonts w:ascii="Book Antiqua" w:hAnsi="Book Antiqua"/>
          <w:color w:val="000000"/>
        </w:rPr>
      </w:pPr>
      <w:r w:rsidRPr="00A26FA1">
        <w:rPr>
          <w:rFonts w:ascii="Book Antiqua" w:hAnsi="Book Antiqua"/>
          <w:color w:val="000000"/>
        </w:rPr>
        <w:lastRenderedPageBreak/>
        <w:t>l’organizzazione</w:t>
      </w:r>
      <w:r w:rsidR="0038588C" w:rsidRPr="00A26FA1">
        <w:rPr>
          <w:rFonts w:ascii="Book Antiqua" w:hAnsi="Book Antiqua"/>
          <w:color w:val="000000"/>
        </w:rPr>
        <w:t xml:space="preserve"> fondamentale dei flussi informativi necessari per garantire, all’interno di ogni ente, l’individuazione/elaborazione, la trasmissione e la pubblicazione dei dati. Specifica, altresì, l’ANAC che caratteristica essenziale della sezione della trasparenza è l’indicazione dei “nominativi” dei soggetti responsabili</w:t>
      </w:r>
      <w:r w:rsidRPr="00A26FA1">
        <w:rPr>
          <w:rFonts w:ascii="Book Antiqua" w:hAnsi="Book Antiqua"/>
          <w:color w:val="000000"/>
        </w:rPr>
        <w:t xml:space="preserve"> (o</w:t>
      </w:r>
      <w:r w:rsidR="00E83EDB" w:rsidRPr="00A26FA1">
        <w:rPr>
          <w:rFonts w:ascii="Book Antiqua" w:hAnsi="Book Antiqua"/>
          <w:color w:val="000000"/>
        </w:rPr>
        <w:t xml:space="preserve"> anche dell’ufficio responsabile secondo l’organigram</w:t>
      </w:r>
      <w:r w:rsidR="007C53B9" w:rsidRPr="00A26FA1">
        <w:rPr>
          <w:rFonts w:ascii="Book Antiqua" w:hAnsi="Book Antiqua"/>
          <w:color w:val="000000"/>
        </w:rPr>
        <w:t>m</w:t>
      </w:r>
      <w:r w:rsidR="00E83EDB" w:rsidRPr="00A26FA1">
        <w:rPr>
          <w:rFonts w:ascii="Book Antiqua" w:hAnsi="Book Antiqua"/>
          <w:color w:val="000000"/>
        </w:rPr>
        <w:t>a dell’Ente, purch</w:t>
      </w:r>
      <w:r w:rsidR="00A26FA1">
        <w:rPr>
          <w:rFonts w:ascii="Book Antiqua" w:hAnsi="Book Antiqua"/>
          <w:color w:val="000000"/>
        </w:rPr>
        <w:t>é</w:t>
      </w:r>
      <w:r w:rsidR="00E83EDB" w:rsidRPr="00A26FA1">
        <w:rPr>
          <w:rFonts w:ascii="Book Antiqua" w:hAnsi="Book Antiqua"/>
          <w:color w:val="000000"/>
        </w:rPr>
        <w:t xml:space="preserve"> chiaramente riconducibile ad uno o più soggetti)</w:t>
      </w:r>
      <w:r w:rsidR="0038588C" w:rsidRPr="00A26FA1">
        <w:rPr>
          <w:rFonts w:ascii="Book Antiqua" w:hAnsi="Book Antiqua"/>
          <w:color w:val="000000"/>
        </w:rPr>
        <w:t xml:space="preserve"> di ognuna delle attività finalizzate all'assolvimento di ogni singolo obbligo di pubblicazione, così da essere, la sezione medesima, anche funzionale al sistema delle responsabilità previsto dal D</w:t>
      </w:r>
      <w:r w:rsidR="003547A5">
        <w:rPr>
          <w:rFonts w:ascii="Book Antiqua" w:hAnsi="Book Antiqua"/>
          <w:color w:val="000000"/>
        </w:rPr>
        <w:t>.</w:t>
      </w:r>
      <w:r w:rsidR="0038588C" w:rsidRPr="00A26FA1">
        <w:rPr>
          <w:rFonts w:ascii="Book Antiqua" w:hAnsi="Book Antiqua"/>
          <w:color w:val="000000"/>
        </w:rPr>
        <w:t>Lgs. n. 33 del 2013 e successive modifiche ed integrazioni.</w:t>
      </w:r>
      <w:r w:rsidR="00065940" w:rsidRPr="00A26FA1">
        <w:rPr>
          <w:rFonts w:ascii="Book Antiqua" w:hAnsi="Book Antiqua"/>
          <w:color w:val="000000"/>
        </w:rPr>
        <w:t xml:space="preserve"> </w:t>
      </w:r>
    </w:p>
    <w:p w:rsidR="00065940" w:rsidRPr="00A26FA1" w:rsidRDefault="00065940" w:rsidP="00E54237">
      <w:pPr>
        <w:pStyle w:val="NormaleTimesNewRoman"/>
        <w:spacing w:after="0"/>
        <w:ind w:left="720"/>
        <w:rPr>
          <w:rFonts w:ascii="Book Antiqua" w:hAnsi="Book Antiqua"/>
          <w:color w:val="000000"/>
        </w:rPr>
      </w:pPr>
    </w:p>
    <w:p w:rsidR="00065940" w:rsidRDefault="00065940" w:rsidP="00A26FA1">
      <w:pPr>
        <w:pStyle w:val="NormaleTimesNewRoman"/>
        <w:rPr>
          <w:rFonts w:ascii="Book Antiqua" w:hAnsi="Book Antiqua"/>
          <w:color w:val="000000"/>
        </w:rPr>
      </w:pPr>
      <w:r w:rsidRPr="00A26FA1">
        <w:rPr>
          <w:rFonts w:ascii="Book Antiqua" w:hAnsi="Book Antiqua"/>
          <w:color w:val="000000"/>
        </w:rPr>
        <w:t xml:space="preserve">Rispetto al dato organizzativo, è qui </w:t>
      </w:r>
      <w:r w:rsidR="00C32508" w:rsidRPr="00A26FA1">
        <w:rPr>
          <w:rFonts w:ascii="Book Antiqua" w:hAnsi="Book Antiqua"/>
          <w:color w:val="000000"/>
        </w:rPr>
        <w:t xml:space="preserve">opportuno </w:t>
      </w:r>
      <w:r w:rsidRPr="00A26FA1">
        <w:rPr>
          <w:rFonts w:ascii="Book Antiqua" w:hAnsi="Book Antiqua"/>
          <w:color w:val="000000"/>
        </w:rPr>
        <w:t>sottolinea</w:t>
      </w:r>
      <w:r w:rsidR="00C32508" w:rsidRPr="00A26FA1">
        <w:rPr>
          <w:rFonts w:ascii="Book Antiqua" w:hAnsi="Book Antiqua"/>
          <w:color w:val="000000"/>
        </w:rPr>
        <w:t>re</w:t>
      </w:r>
      <w:r w:rsidRPr="00A26FA1">
        <w:rPr>
          <w:rFonts w:ascii="Book Antiqua" w:hAnsi="Book Antiqua"/>
          <w:color w:val="000000"/>
        </w:rPr>
        <w:t xml:space="preserve"> che il RPCT svolge un ruolo di regia, di coordinamento e di monitoraggio sull’effet</w:t>
      </w:r>
      <w:r w:rsidR="00606F29" w:rsidRPr="00A26FA1">
        <w:rPr>
          <w:rFonts w:ascii="Book Antiqua" w:hAnsi="Book Antiqua"/>
          <w:color w:val="000000"/>
        </w:rPr>
        <w:t>t</w:t>
      </w:r>
      <w:r w:rsidRPr="00A26FA1">
        <w:rPr>
          <w:rFonts w:ascii="Book Antiqua" w:hAnsi="Book Antiqua"/>
          <w:color w:val="000000"/>
        </w:rPr>
        <w:t>iva pubblicazione, ma non sostituisce gli uffi</w:t>
      </w:r>
      <w:r w:rsidR="00606F29" w:rsidRPr="00A26FA1">
        <w:rPr>
          <w:rFonts w:ascii="Book Antiqua" w:hAnsi="Book Antiqua"/>
          <w:color w:val="000000"/>
        </w:rPr>
        <w:t>ci, come indicati</w:t>
      </w:r>
      <w:r w:rsidRPr="00A26FA1">
        <w:rPr>
          <w:rFonts w:ascii="Book Antiqua" w:hAnsi="Book Antiqua"/>
          <w:color w:val="000000"/>
        </w:rPr>
        <w:t xml:space="preserve"> nella tabella riportata al successivo paragrafo 3 quanto all’individuazione, contenuto</w:t>
      </w:r>
      <w:r w:rsidR="00606F29" w:rsidRPr="00A26FA1">
        <w:rPr>
          <w:rFonts w:ascii="Book Antiqua" w:hAnsi="Book Antiqua"/>
          <w:color w:val="000000"/>
        </w:rPr>
        <w:t xml:space="preserve">, </w:t>
      </w:r>
      <w:r w:rsidRPr="00A26FA1">
        <w:rPr>
          <w:rFonts w:ascii="Book Antiqua" w:hAnsi="Book Antiqua"/>
          <w:color w:val="000000"/>
        </w:rPr>
        <w:t>trasmissione</w:t>
      </w:r>
      <w:r w:rsidR="00606F29" w:rsidRPr="00A26FA1">
        <w:rPr>
          <w:rFonts w:ascii="Book Antiqua" w:hAnsi="Book Antiqua"/>
          <w:color w:val="000000"/>
        </w:rPr>
        <w:t xml:space="preserve"> e pubblicazione dei dati.</w:t>
      </w:r>
    </w:p>
    <w:p w:rsidR="006141A2" w:rsidRDefault="000F7665" w:rsidP="00A26FA1">
      <w:pPr>
        <w:pStyle w:val="NormaleTimesNewRoman"/>
        <w:rPr>
          <w:rFonts w:ascii="Book Antiqua" w:hAnsi="Book Antiqua"/>
          <w:color w:val="000000"/>
        </w:rPr>
      </w:pPr>
      <w:r w:rsidRPr="00537961">
        <w:rPr>
          <w:rFonts w:ascii="Book Antiqua" w:hAnsi="Book Antiqua"/>
          <w:color w:val="000000"/>
        </w:rPr>
        <w:t>Relativamente</w:t>
      </w:r>
      <w:r w:rsidR="00D433A5" w:rsidRPr="00537961">
        <w:rPr>
          <w:rFonts w:ascii="Book Antiqua" w:hAnsi="Book Antiqua"/>
          <w:color w:val="000000"/>
        </w:rPr>
        <w:t xml:space="preserve"> all’obbligo di pubblicazione </w:t>
      </w:r>
      <w:r w:rsidR="001A08C0" w:rsidRPr="00537961">
        <w:rPr>
          <w:rFonts w:ascii="Book Antiqua" w:hAnsi="Book Antiqua"/>
          <w:color w:val="000000"/>
        </w:rPr>
        <w:t xml:space="preserve">dei dati relativi agli incarichi di collaborazione </w:t>
      </w:r>
      <w:r w:rsidR="001A08C0">
        <w:rPr>
          <w:rFonts w:ascii="Book Antiqua" w:hAnsi="Book Antiqua"/>
          <w:color w:val="000000"/>
        </w:rPr>
        <w:t>e consulenza, di cui all’art. 15 del D.Lgs. n.33/2013,</w:t>
      </w:r>
      <w:r w:rsidR="00537961">
        <w:rPr>
          <w:rFonts w:ascii="Book Antiqua" w:hAnsi="Book Antiqua"/>
          <w:color w:val="000000"/>
        </w:rPr>
        <w:t xml:space="preserve"> si osserva che, ai sen</w:t>
      </w:r>
      <w:r w:rsidR="00E804C4">
        <w:rPr>
          <w:rFonts w:ascii="Book Antiqua" w:hAnsi="Book Antiqua"/>
          <w:color w:val="000000"/>
        </w:rPr>
        <w:t xml:space="preserve">si dell’art. 9 bis Allegato “B” del citato </w:t>
      </w:r>
      <w:r w:rsidR="00537961">
        <w:rPr>
          <w:rFonts w:ascii="Book Antiqua" w:hAnsi="Book Antiqua"/>
          <w:color w:val="000000"/>
        </w:rPr>
        <w:t>Decreto Legislativo, lo stesso viene assolto mediante la comunicazione dei dati, delle informazioni o dei doc</w:t>
      </w:r>
      <w:r w:rsidR="00041259">
        <w:rPr>
          <w:rFonts w:ascii="Book Antiqua" w:hAnsi="Book Antiqua"/>
          <w:color w:val="000000"/>
        </w:rPr>
        <w:t>umenti all’</w:t>
      </w:r>
      <w:r w:rsidR="00537961">
        <w:rPr>
          <w:rFonts w:ascii="Book Antiqua" w:hAnsi="Book Antiqua"/>
          <w:color w:val="000000"/>
        </w:rPr>
        <w:t>amministrazione titolare della corrispondente banca dati e con la pubblicazione</w:t>
      </w:r>
      <w:r w:rsidR="006141A2">
        <w:rPr>
          <w:rFonts w:ascii="Book Antiqua" w:hAnsi="Book Antiqua"/>
          <w:color w:val="000000"/>
        </w:rPr>
        <w:t>,</w:t>
      </w:r>
      <w:r w:rsidR="00537961">
        <w:rPr>
          <w:rFonts w:ascii="Book Antiqua" w:hAnsi="Book Antiqua"/>
          <w:color w:val="000000"/>
        </w:rPr>
        <w:t xml:space="preserve"> </w:t>
      </w:r>
      <w:r w:rsidR="005338FE">
        <w:rPr>
          <w:rFonts w:ascii="Book Antiqua" w:hAnsi="Book Antiqua"/>
          <w:color w:val="000000"/>
        </w:rPr>
        <w:t>nella sezione “Amministrazione trasparente” del proprio sito</w:t>
      </w:r>
      <w:r w:rsidR="00041259">
        <w:rPr>
          <w:rFonts w:ascii="Book Antiqua" w:hAnsi="Book Antiqua"/>
          <w:color w:val="000000"/>
        </w:rPr>
        <w:t xml:space="preserve"> istituzionale</w:t>
      </w:r>
      <w:r w:rsidR="005338FE">
        <w:rPr>
          <w:rFonts w:ascii="Book Antiqua" w:hAnsi="Book Antiqua"/>
          <w:color w:val="000000"/>
        </w:rPr>
        <w:t xml:space="preserve">, del collegamento ipertestuale alla predetta banca dati. </w:t>
      </w:r>
    </w:p>
    <w:p w:rsidR="00C445DB" w:rsidRDefault="005338FE" w:rsidP="00A26FA1">
      <w:pPr>
        <w:pStyle w:val="NormaleTimesNewRoman"/>
        <w:rPr>
          <w:rFonts w:ascii="Book Antiqua" w:hAnsi="Book Antiqua"/>
          <w:color w:val="000000"/>
        </w:rPr>
      </w:pPr>
      <w:r>
        <w:rPr>
          <w:rFonts w:ascii="Book Antiqua" w:hAnsi="Book Antiqua"/>
          <w:color w:val="000000"/>
        </w:rPr>
        <w:t xml:space="preserve"> Il Dipartimento della Funzione Pubblica</w:t>
      </w:r>
      <w:r w:rsidR="006141A2">
        <w:rPr>
          <w:rFonts w:ascii="Book Antiqua" w:hAnsi="Book Antiqua"/>
          <w:color w:val="000000"/>
        </w:rPr>
        <w:t>, titolare della banca dati degli incarichi,</w:t>
      </w:r>
      <w:r>
        <w:rPr>
          <w:rFonts w:ascii="Book Antiqua" w:hAnsi="Book Antiqua"/>
          <w:color w:val="000000"/>
        </w:rPr>
        <w:t xml:space="preserve"> ha comunicato l’operatività di tale previsione normativa a decorrere dal 23 giugno 2017.</w:t>
      </w:r>
    </w:p>
    <w:p w:rsidR="005338FE" w:rsidRPr="000F7665" w:rsidRDefault="005338FE" w:rsidP="003547A5">
      <w:pPr>
        <w:pStyle w:val="NormaleTimesNewRoman"/>
        <w:spacing w:after="0"/>
        <w:rPr>
          <w:rFonts w:ascii="Book Antiqua" w:hAnsi="Book Antiqua"/>
          <w:color w:val="000000"/>
        </w:rPr>
      </w:pPr>
      <w:r>
        <w:rPr>
          <w:rFonts w:ascii="Book Antiqua" w:hAnsi="Book Antiqua"/>
          <w:color w:val="000000"/>
        </w:rPr>
        <w:t>Di recent</w:t>
      </w:r>
      <w:r w:rsidR="006141A2">
        <w:rPr>
          <w:rFonts w:ascii="Book Antiqua" w:hAnsi="Book Antiqua"/>
          <w:color w:val="000000"/>
        </w:rPr>
        <w:t>e lo stesso Dipartimento ha reso</w:t>
      </w:r>
      <w:r>
        <w:rPr>
          <w:rFonts w:ascii="Book Antiqua" w:hAnsi="Book Antiqua"/>
          <w:color w:val="000000"/>
        </w:rPr>
        <w:t xml:space="preserve"> note le funzionalità della nuova piattaforma del sistema PerlaPA per gli incarichi conferiti a decorrere dal 1° gennaio 2018: ciascuna Amministrazione</w:t>
      </w:r>
      <w:r w:rsidR="00824002">
        <w:rPr>
          <w:rFonts w:ascii="Book Antiqua" w:hAnsi="Book Antiqua"/>
          <w:color w:val="000000"/>
        </w:rPr>
        <w:t xml:space="preserve"> provvede a</w:t>
      </w:r>
      <w:r>
        <w:rPr>
          <w:rFonts w:ascii="Book Antiqua" w:hAnsi="Book Antiqua"/>
          <w:color w:val="000000"/>
        </w:rPr>
        <w:t xml:space="preserve"> designare e registrare il proprio Responsabile PerlaPA il quale, a sua volta, dovrà proced</w:t>
      </w:r>
      <w:r w:rsidR="00824002">
        <w:rPr>
          <w:rFonts w:ascii="Book Antiqua" w:hAnsi="Book Antiqua"/>
          <w:color w:val="000000"/>
        </w:rPr>
        <w:t>e</w:t>
      </w:r>
      <w:r>
        <w:rPr>
          <w:rFonts w:ascii="Book Antiqua" w:hAnsi="Book Antiqua"/>
          <w:color w:val="000000"/>
        </w:rPr>
        <w:t>re all’abilitazione degli inseritori per Anagrafe delle prestazioni</w:t>
      </w:r>
      <w:r w:rsidR="00824002">
        <w:rPr>
          <w:rFonts w:ascii="Book Antiqua" w:hAnsi="Book Antiqua"/>
          <w:color w:val="000000"/>
        </w:rPr>
        <w:t xml:space="preserve">. Il </w:t>
      </w:r>
      <w:r w:rsidR="002A413A">
        <w:rPr>
          <w:rFonts w:ascii="Book Antiqua" w:hAnsi="Book Antiqua"/>
          <w:color w:val="000000"/>
        </w:rPr>
        <w:t xml:space="preserve">nuovo </w:t>
      </w:r>
      <w:r w:rsidR="00824002">
        <w:rPr>
          <w:rFonts w:ascii="Book Antiqua" w:hAnsi="Book Antiqua"/>
          <w:color w:val="000000"/>
        </w:rPr>
        <w:t>sistema appare perfettamente in linea con il quadro normativo sopra ricordato nel senso che gli inseritori</w:t>
      </w:r>
      <w:r w:rsidR="002A413A">
        <w:rPr>
          <w:rFonts w:ascii="Book Antiqua" w:hAnsi="Book Antiqua"/>
          <w:color w:val="000000"/>
        </w:rPr>
        <w:t xml:space="preserve"> (tenuto conto di quanto previsto nell’elenco degli obblighi di pubblicazione allegato al presente Piano sub.6)</w:t>
      </w:r>
      <w:r w:rsidR="00824002">
        <w:rPr>
          <w:rFonts w:ascii="Book Antiqua" w:hAnsi="Book Antiqua"/>
          <w:color w:val="000000"/>
        </w:rPr>
        <w:t xml:space="preserve"> comuniche</w:t>
      </w:r>
      <w:r w:rsidR="002D14A2">
        <w:rPr>
          <w:rFonts w:ascii="Book Antiqua" w:hAnsi="Book Antiqua"/>
          <w:color w:val="000000"/>
        </w:rPr>
        <w:t>ranno direttamente i dati alla Funzione P</w:t>
      </w:r>
      <w:r w:rsidR="00824002">
        <w:rPr>
          <w:rFonts w:ascii="Book Antiqua" w:hAnsi="Book Antiqua"/>
          <w:color w:val="000000"/>
        </w:rPr>
        <w:t>ubblica e ciò avrà l’effetto di garantire gli obblighi di pubblicazione, unitamente alla pubblicazione del collegamento ipertestuale.</w:t>
      </w:r>
      <w:r>
        <w:rPr>
          <w:rFonts w:ascii="Book Antiqua" w:hAnsi="Book Antiqua"/>
          <w:color w:val="000000"/>
        </w:rPr>
        <w:t xml:space="preserve"> </w:t>
      </w:r>
    </w:p>
    <w:p w:rsidR="00BC1E37" w:rsidRDefault="00BC1E37" w:rsidP="003547A5">
      <w:pPr>
        <w:pStyle w:val="NormaleTimesNewRoman"/>
        <w:spacing w:after="0"/>
        <w:rPr>
          <w:rFonts w:ascii="Book Antiqua" w:hAnsi="Book Antiqua"/>
          <w:color w:val="000000"/>
        </w:rPr>
      </w:pPr>
    </w:p>
    <w:p w:rsidR="003A31A5" w:rsidRDefault="003A31A5" w:rsidP="003A31A5">
      <w:pPr>
        <w:pStyle w:val="NormaleTimesNewRoman"/>
        <w:rPr>
          <w:rFonts w:ascii="Book Antiqua" w:hAnsi="Book Antiqua"/>
          <w:color w:val="000000"/>
        </w:rPr>
      </w:pPr>
      <w:r>
        <w:rPr>
          <w:rFonts w:ascii="Book Antiqua" w:hAnsi="Book Antiqua"/>
          <w:color w:val="000000"/>
        </w:rPr>
        <w:t>Nel rispetto di quanto previsto nel Piano Nazionale Anticorruzi</w:t>
      </w:r>
      <w:r w:rsidR="00897848">
        <w:rPr>
          <w:rFonts w:ascii="Book Antiqua" w:hAnsi="Book Antiqua"/>
          <w:color w:val="000000"/>
        </w:rPr>
        <w:t xml:space="preserve">one 2016/2018, approvato da ANAC </w:t>
      </w:r>
      <w:r>
        <w:rPr>
          <w:rFonts w:ascii="Book Antiqua" w:hAnsi="Book Antiqua"/>
          <w:color w:val="000000"/>
        </w:rPr>
        <w:t>con delibera n.831 del 03.08.2016, ove si</w:t>
      </w:r>
      <w:r w:rsidR="00897848">
        <w:rPr>
          <w:rFonts w:ascii="Book Antiqua" w:hAnsi="Book Antiqua"/>
          <w:color w:val="000000"/>
        </w:rPr>
        <w:t xml:space="preserve"> rappresenta che il RPCT è tenuto a </w:t>
      </w:r>
      <w:r>
        <w:rPr>
          <w:rFonts w:ascii="Book Antiqua" w:hAnsi="Book Antiqua"/>
          <w:color w:val="000000"/>
        </w:rPr>
        <w:t>sollecita</w:t>
      </w:r>
      <w:r w:rsidR="00897848">
        <w:rPr>
          <w:rFonts w:ascii="Book Antiqua" w:hAnsi="Book Antiqua"/>
          <w:color w:val="000000"/>
        </w:rPr>
        <w:t>re</w:t>
      </w:r>
      <w:r>
        <w:rPr>
          <w:rFonts w:ascii="Book Antiqua" w:hAnsi="Book Antiqua"/>
          <w:color w:val="000000"/>
        </w:rPr>
        <w:t xml:space="preserve"> </w:t>
      </w:r>
      <w:r w:rsidR="00897848">
        <w:rPr>
          <w:rFonts w:ascii="Book Antiqua" w:hAnsi="Book Antiqua"/>
          <w:color w:val="000000"/>
        </w:rPr>
        <w:t>l’individuazione del soggetto preposto all’iscrizione e all’aggiornamento dei dati (RASA) nell’Anagrafe unica delle stazioni appaltanti (AUSA) e a indicarne</w:t>
      </w:r>
      <w:r w:rsidR="006A19EB">
        <w:rPr>
          <w:rFonts w:ascii="Book Antiqua" w:hAnsi="Book Antiqua"/>
          <w:color w:val="000000"/>
        </w:rPr>
        <w:t xml:space="preserve"> il nome all’interno del PTPCT (da intendersi come una misura organizzativa di trasparenza in funzione di prevenzione della corruzione), </w:t>
      </w:r>
      <w:r w:rsidR="00897848">
        <w:rPr>
          <w:rFonts w:ascii="Book Antiqua" w:hAnsi="Book Antiqua"/>
          <w:color w:val="000000"/>
        </w:rPr>
        <w:t>si precisa che il Comune di Chiaravalle, con deliberazione di Giunta n.193 del 16.12.2013 ha individuato e nominato il RASA nella persona della Dott.ssa Cristina Gorni, Responsabile del 1° Settore “Area amministrativa e servizi alla persona”. Detto Responsabile ha conseguito</w:t>
      </w:r>
      <w:r w:rsidR="00D83BD4">
        <w:rPr>
          <w:rFonts w:ascii="Book Antiqua" w:hAnsi="Book Antiqua"/>
          <w:color w:val="000000"/>
        </w:rPr>
        <w:t xml:space="preserve"> </w:t>
      </w:r>
      <w:r w:rsidR="00897848">
        <w:rPr>
          <w:rFonts w:ascii="Book Antiqua" w:hAnsi="Book Antiqua"/>
          <w:color w:val="000000"/>
        </w:rPr>
        <w:t>la relativa abilitazione, come risulta da nota mail in data 12 gennaio 2018</w:t>
      </w:r>
      <w:r w:rsidR="00C445DB">
        <w:rPr>
          <w:rFonts w:ascii="Book Antiqua" w:hAnsi="Book Antiqua"/>
          <w:color w:val="000000"/>
        </w:rPr>
        <w:t xml:space="preserve"> dell’ap</w:t>
      </w:r>
      <w:r w:rsidR="00D83BD4">
        <w:rPr>
          <w:rFonts w:ascii="Book Antiqua" w:hAnsi="Book Antiqua"/>
          <w:color w:val="000000"/>
        </w:rPr>
        <w:t xml:space="preserve">posito servizio operativo di </w:t>
      </w:r>
      <w:r w:rsidR="00C445DB">
        <w:rPr>
          <w:rFonts w:ascii="Book Antiqua" w:hAnsi="Book Antiqua"/>
          <w:color w:val="000000"/>
        </w:rPr>
        <w:t>ANAC.</w:t>
      </w:r>
    </w:p>
    <w:p w:rsidR="00E54237" w:rsidRPr="00A26FA1" w:rsidRDefault="00E54237" w:rsidP="00E54237">
      <w:pPr>
        <w:pStyle w:val="NormaleTimesNewRoman"/>
        <w:spacing w:after="0"/>
        <w:rPr>
          <w:rFonts w:ascii="Book Antiqua" w:hAnsi="Book Antiqua"/>
          <w:color w:val="000000"/>
        </w:rPr>
      </w:pPr>
    </w:p>
    <w:p w:rsidR="007C53B9" w:rsidRPr="00A26FA1" w:rsidRDefault="008457BF" w:rsidP="001F2A80">
      <w:pPr>
        <w:pStyle w:val="NormaleTimesNewRoman"/>
        <w:spacing w:after="0"/>
        <w:rPr>
          <w:rFonts w:ascii="Book Antiqua" w:hAnsi="Book Antiqua"/>
          <w:b/>
          <w:color w:val="000000"/>
        </w:rPr>
      </w:pPr>
      <w:r w:rsidRPr="00A26FA1">
        <w:rPr>
          <w:rFonts w:ascii="Book Antiqua" w:hAnsi="Book Antiqua"/>
          <w:b/>
          <w:color w:val="000000"/>
        </w:rPr>
        <w:t>2</w:t>
      </w:r>
      <w:r w:rsidR="00A26FA1">
        <w:rPr>
          <w:rFonts w:ascii="Book Antiqua" w:hAnsi="Book Antiqua"/>
          <w:b/>
          <w:color w:val="000000"/>
        </w:rPr>
        <w:t>.</w:t>
      </w:r>
      <w:r w:rsidR="001F2A80">
        <w:rPr>
          <w:rFonts w:ascii="Book Antiqua" w:hAnsi="Book Antiqua"/>
          <w:b/>
          <w:color w:val="000000"/>
        </w:rPr>
        <w:t xml:space="preserve"> OBIETTIVI STRATEGICI</w:t>
      </w:r>
    </w:p>
    <w:p w:rsidR="008457BF" w:rsidRPr="00A26FA1" w:rsidRDefault="001F2A80" w:rsidP="008457BF">
      <w:pPr>
        <w:pStyle w:val="Testonormale"/>
        <w:jc w:val="both"/>
        <w:rPr>
          <w:rFonts w:ascii="Book Antiqua" w:hAnsi="Book Antiqua"/>
          <w:sz w:val="24"/>
          <w:szCs w:val="24"/>
        </w:rPr>
      </w:pPr>
      <w:r>
        <w:rPr>
          <w:rFonts w:ascii="Book Antiqua" w:hAnsi="Book Antiqua"/>
          <w:sz w:val="24"/>
          <w:szCs w:val="24"/>
        </w:rPr>
        <w:t>I</w:t>
      </w:r>
      <w:r w:rsidR="008457BF" w:rsidRPr="00A26FA1">
        <w:rPr>
          <w:rFonts w:ascii="Book Antiqua" w:hAnsi="Book Antiqua"/>
          <w:sz w:val="24"/>
          <w:szCs w:val="24"/>
        </w:rPr>
        <w:t>l Consiglio C</w:t>
      </w:r>
      <w:r w:rsidR="00D46319">
        <w:rPr>
          <w:rFonts w:ascii="Book Antiqua" w:hAnsi="Book Antiqua"/>
          <w:sz w:val="24"/>
          <w:szCs w:val="24"/>
        </w:rPr>
        <w:t>omunale, con deliberazione n. 52 del 28.12</w:t>
      </w:r>
      <w:r w:rsidR="008457BF" w:rsidRPr="00A26FA1">
        <w:rPr>
          <w:rFonts w:ascii="Book Antiqua" w:hAnsi="Book Antiqua"/>
          <w:sz w:val="24"/>
          <w:szCs w:val="24"/>
        </w:rPr>
        <w:t xml:space="preserve">.2017 ha approvato la nota di aggiornamento al Documento Unico di Programmazione (D.U.P.), nel quale risultano </w:t>
      </w:r>
      <w:r w:rsidR="008457BF" w:rsidRPr="00A26FA1">
        <w:rPr>
          <w:rFonts w:ascii="Book Antiqua" w:hAnsi="Book Antiqua"/>
          <w:sz w:val="24"/>
          <w:szCs w:val="24"/>
        </w:rPr>
        <w:lastRenderedPageBreak/>
        <w:t>inseriti gli obiettivi strategici e operativi in materia di prevenzione della corruzione e trasparenza.</w:t>
      </w:r>
      <w:r w:rsidR="00002732" w:rsidRPr="00A26FA1">
        <w:rPr>
          <w:rFonts w:ascii="Book Antiqua" w:hAnsi="Book Antiqua"/>
          <w:sz w:val="24"/>
          <w:szCs w:val="24"/>
        </w:rPr>
        <w:t xml:space="preserve"> Relativamente a quest’ultima</w:t>
      </w:r>
      <w:r>
        <w:rPr>
          <w:rFonts w:ascii="Book Antiqua" w:hAnsi="Book Antiqua"/>
          <w:sz w:val="24"/>
          <w:szCs w:val="24"/>
        </w:rPr>
        <w:t xml:space="preserve"> </w:t>
      </w:r>
      <w:r w:rsidR="00002732" w:rsidRPr="00A26FA1">
        <w:rPr>
          <w:rFonts w:ascii="Book Antiqua" w:hAnsi="Book Antiqua"/>
          <w:sz w:val="24"/>
          <w:szCs w:val="24"/>
        </w:rPr>
        <w:t>l’</w:t>
      </w:r>
      <w:r w:rsidR="008457BF" w:rsidRPr="00A26FA1">
        <w:rPr>
          <w:rFonts w:ascii="Book Antiqua" w:hAnsi="Book Antiqua"/>
          <w:sz w:val="24"/>
          <w:szCs w:val="24"/>
        </w:rPr>
        <w:t>obiettivo strategico</w:t>
      </w:r>
      <w:r w:rsidR="00002732" w:rsidRPr="00A26FA1">
        <w:rPr>
          <w:rFonts w:ascii="Book Antiqua" w:hAnsi="Book Antiqua"/>
          <w:sz w:val="24"/>
          <w:szCs w:val="24"/>
        </w:rPr>
        <w:t xml:space="preserve"> è</w:t>
      </w:r>
      <w:r w:rsidR="008457BF" w:rsidRPr="00A26FA1">
        <w:rPr>
          <w:rFonts w:ascii="Book Antiqua" w:hAnsi="Book Antiqua"/>
          <w:sz w:val="24"/>
          <w:szCs w:val="24"/>
        </w:rPr>
        <w:t xml:space="preserve"> quello di</w:t>
      </w:r>
      <w:r w:rsidR="00D46319">
        <w:rPr>
          <w:rFonts w:ascii="Book Antiqua" w:hAnsi="Book Antiqua"/>
          <w:sz w:val="24"/>
          <w:szCs w:val="24"/>
        </w:rPr>
        <w:t xml:space="preserve"> garantire il rispetto delle norme sulla</w:t>
      </w:r>
      <w:r w:rsidR="008457BF" w:rsidRPr="00A26FA1">
        <w:rPr>
          <w:rFonts w:ascii="Book Antiqua" w:hAnsi="Book Antiqua"/>
          <w:sz w:val="24"/>
          <w:szCs w:val="24"/>
        </w:rPr>
        <w:t xml:space="preserve"> trasparenza</w:t>
      </w:r>
      <w:r w:rsidR="00002732" w:rsidRPr="00A26FA1">
        <w:rPr>
          <w:rFonts w:ascii="Book Antiqua" w:hAnsi="Book Antiqua"/>
          <w:sz w:val="24"/>
          <w:szCs w:val="24"/>
        </w:rPr>
        <w:t>.</w:t>
      </w:r>
      <w:r w:rsidR="008457BF" w:rsidRPr="00A26FA1">
        <w:rPr>
          <w:rFonts w:ascii="Book Antiqua" w:hAnsi="Book Antiqua"/>
          <w:sz w:val="24"/>
          <w:szCs w:val="24"/>
        </w:rPr>
        <w:t xml:space="preserve"> Da tale obiettivo generale derivano quelli più propriamente operativi consistenti nel:</w:t>
      </w:r>
    </w:p>
    <w:p w:rsidR="00A26FA1" w:rsidRPr="00A26FA1" w:rsidRDefault="00A26FA1" w:rsidP="00A26FA1">
      <w:pPr>
        <w:pStyle w:val="Testonormale"/>
        <w:spacing w:before="120"/>
        <w:jc w:val="both"/>
        <w:rPr>
          <w:rFonts w:ascii="Book Antiqua" w:hAnsi="Book Antiqua"/>
          <w:sz w:val="24"/>
          <w:szCs w:val="24"/>
        </w:rPr>
      </w:pPr>
      <w:r w:rsidRPr="00A26FA1">
        <w:rPr>
          <w:rFonts w:ascii="Book Antiqua" w:hAnsi="Book Antiqua"/>
          <w:sz w:val="24"/>
          <w:szCs w:val="24"/>
        </w:rPr>
        <w:t>a)</w:t>
      </w:r>
      <w:r w:rsidR="001F2A80">
        <w:rPr>
          <w:rFonts w:ascii="Book Antiqua" w:hAnsi="Book Antiqua"/>
          <w:sz w:val="24"/>
          <w:szCs w:val="24"/>
        </w:rPr>
        <w:t xml:space="preserve"> </w:t>
      </w:r>
      <w:r w:rsidR="006A24B3">
        <w:rPr>
          <w:rFonts w:ascii="Book Antiqua" w:hAnsi="Book Antiqua"/>
          <w:sz w:val="24"/>
          <w:szCs w:val="24"/>
        </w:rPr>
        <w:t>assicurare al cittadino una maggiore facilità di ricerca e comprensione dei dati da pubblicare per obbligo di legge;</w:t>
      </w:r>
      <w:r w:rsidRPr="00A26FA1">
        <w:rPr>
          <w:rFonts w:ascii="Book Antiqua" w:hAnsi="Book Antiqua"/>
          <w:sz w:val="24"/>
          <w:szCs w:val="24"/>
        </w:rPr>
        <w:t xml:space="preserve">; </w:t>
      </w:r>
    </w:p>
    <w:p w:rsidR="007C53B9" w:rsidRPr="00A26FA1" w:rsidRDefault="006A24B3" w:rsidP="00A26FA1">
      <w:pPr>
        <w:pStyle w:val="NormaleTimesNewRoman"/>
        <w:rPr>
          <w:rFonts w:ascii="Book Antiqua" w:hAnsi="Book Antiqua"/>
          <w:color w:val="000000"/>
        </w:rPr>
      </w:pPr>
      <w:r>
        <w:rPr>
          <w:rFonts w:ascii="Book Antiqua" w:hAnsi="Book Antiqua"/>
        </w:rPr>
        <w:t>b) creare (meglio garantire) i processi adempitivi collegati all’accesso</w:t>
      </w:r>
      <w:r w:rsidR="00B04871">
        <w:rPr>
          <w:rFonts w:ascii="Book Antiqua" w:hAnsi="Book Antiqua"/>
        </w:rPr>
        <w:t xml:space="preserve"> generalizzato.</w:t>
      </w:r>
    </w:p>
    <w:p w:rsidR="008457BF" w:rsidRPr="00A26FA1" w:rsidRDefault="00002732" w:rsidP="0038588C">
      <w:pPr>
        <w:pStyle w:val="NormaleTimesNewRoman"/>
        <w:rPr>
          <w:rFonts w:ascii="Book Antiqua" w:hAnsi="Book Antiqua"/>
        </w:rPr>
      </w:pPr>
      <w:r w:rsidRPr="00A26FA1">
        <w:rPr>
          <w:rFonts w:ascii="Book Antiqua" w:hAnsi="Book Antiqua"/>
        </w:rPr>
        <w:t>La presente Sezione, nel recepire detti intenti programmatici, li declina in rispettivi obiettivi gestionali e verificabili quanto allo loro attuazione e pertanto:</w:t>
      </w:r>
    </w:p>
    <w:p w:rsidR="00D83BD4" w:rsidRDefault="00D83BD4" w:rsidP="00AD62C5">
      <w:pPr>
        <w:pStyle w:val="NormaleTimesNewRoman"/>
        <w:numPr>
          <w:ilvl w:val="0"/>
          <w:numId w:val="13"/>
        </w:numPr>
        <w:rPr>
          <w:rFonts w:ascii="Book Antiqua" w:hAnsi="Book Antiqua"/>
          <w:color w:val="000000"/>
        </w:rPr>
      </w:pPr>
      <w:r>
        <w:rPr>
          <w:rFonts w:ascii="Book Antiqua" w:hAnsi="Book Antiqua"/>
        </w:rPr>
        <w:t xml:space="preserve">verrà realizzata, assicurando l’integrale e corretta migrazione dei dati, la sostituzione dell’attuale piattaforma della sezione “Amministrazione Trasparente” del sito comunale con una più confacente agli standards tecnologici oggi in uso e che consenta la consultazione da dispositivi mobili (cellulari, tablet etc.) </w:t>
      </w:r>
      <w:r w:rsidR="00001E79" w:rsidRPr="00A26FA1">
        <w:rPr>
          <w:rFonts w:ascii="Book Antiqua" w:hAnsi="Book Antiqua"/>
          <w:color w:val="000000"/>
        </w:rPr>
        <w:t xml:space="preserve">; </w:t>
      </w:r>
      <w:r>
        <w:rPr>
          <w:rFonts w:ascii="Book Antiqua" w:hAnsi="Book Antiqua"/>
          <w:color w:val="000000"/>
        </w:rPr>
        <w:t>l’obiettivo è assegnato al Responsabile del 2° Settore e ha come termine di conclusione il 31.10.2018;</w:t>
      </w:r>
    </w:p>
    <w:p w:rsidR="006F10D8" w:rsidRPr="00F13829" w:rsidRDefault="003B67DB" w:rsidP="00D83BD4">
      <w:pPr>
        <w:pStyle w:val="NormaleTimesNewRoman"/>
        <w:numPr>
          <w:ilvl w:val="0"/>
          <w:numId w:val="13"/>
        </w:numPr>
        <w:rPr>
          <w:rFonts w:ascii="Book Antiqua" w:hAnsi="Book Antiqua"/>
          <w:color w:val="000000"/>
        </w:rPr>
      </w:pPr>
      <w:r w:rsidRPr="00F13829">
        <w:rPr>
          <w:rFonts w:ascii="Book Antiqua" w:hAnsi="Book Antiqua"/>
          <w:color w:val="000000"/>
        </w:rPr>
        <w:t>in esecuzione del Regolamento</w:t>
      </w:r>
      <w:r w:rsidR="00E56190" w:rsidRPr="00F13829">
        <w:rPr>
          <w:rFonts w:ascii="Book Antiqua" w:hAnsi="Book Antiqua"/>
          <w:color w:val="000000"/>
        </w:rPr>
        <w:t xml:space="preserve"> </w:t>
      </w:r>
      <w:r w:rsidR="009D12DD" w:rsidRPr="00F13829">
        <w:rPr>
          <w:rFonts w:ascii="Book Antiqua" w:hAnsi="Book Antiqua"/>
          <w:color w:val="000000"/>
        </w:rPr>
        <w:t>Comunale in materia di accesso civico e accesso generalizzato, approvato con deliberazione consiliare n.28 del 27.07.2017 e della deliberazione di Giunta n.</w:t>
      </w:r>
      <w:r w:rsidR="00B04871" w:rsidRPr="00F13829">
        <w:rPr>
          <w:rFonts w:ascii="Book Antiqua" w:hAnsi="Book Antiqua"/>
          <w:color w:val="000000"/>
        </w:rPr>
        <w:t xml:space="preserve">149 del 10.10.2017, concernente l’istituzione del registro degli accessi generalizzati, ciascun Responsabile </w:t>
      </w:r>
      <w:r w:rsidR="00F13829">
        <w:rPr>
          <w:rFonts w:ascii="Book Antiqua" w:hAnsi="Book Antiqua"/>
          <w:color w:val="000000"/>
        </w:rPr>
        <w:t>di Settore provvederà ad istruire</w:t>
      </w:r>
      <w:r w:rsidR="00B04871" w:rsidRPr="00F13829">
        <w:rPr>
          <w:rFonts w:ascii="Book Antiqua" w:hAnsi="Book Antiqua"/>
          <w:color w:val="000000"/>
        </w:rPr>
        <w:t xml:space="preserve"> ed evader</w:t>
      </w:r>
      <w:r w:rsidR="00F13829">
        <w:rPr>
          <w:rFonts w:ascii="Book Antiqua" w:hAnsi="Book Antiqua"/>
          <w:color w:val="000000"/>
        </w:rPr>
        <w:t>e</w:t>
      </w:r>
      <w:r w:rsidR="00B04871" w:rsidRPr="00F13829">
        <w:rPr>
          <w:rFonts w:ascii="Book Antiqua" w:hAnsi="Book Antiqua"/>
          <w:color w:val="000000"/>
        </w:rPr>
        <w:t xml:space="preserve"> le istanze</w:t>
      </w:r>
      <w:r w:rsidR="00AC6FA2">
        <w:rPr>
          <w:rFonts w:ascii="Book Antiqua" w:hAnsi="Book Antiqua"/>
          <w:color w:val="000000"/>
        </w:rPr>
        <w:t xml:space="preserve"> di accesso generalizzato</w:t>
      </w:r>
      <w:r w:rsidR="00B04871" w:rsidRPr="00F13829">
        <w:rPr>
          <w:rFonts w:ascii="Book Antiqua" w:hAnsi="Book Antiqua"/>
          <w:color w:val="000000"/>
        </w:rPr>
        <w:t xml:space="preserve"> di propria competenza </w:t>
      </w:r>
      <w:r w:rsidR="00F13829">
        <w:rPr>
          <w:rFonts w:ascii="Book Antiqua" w:hAnsi="Book Antiqua"/>
          <w:color w:val="000000"/>
        </w:rPr>
        <w:t>e a</w:t>
      </w:r>
      <w:r w:rsidR="00B04871" w:rsidRPr="00F13829">
        <w:rPr>
          <w:rFonts w:ascii="Book Antiqua" w:hAnsi="Book Antiqua"/>
          <w:color w:val="000000"/>
        </w:rPr>
        <w:t xml:space="preserve"> forni</w:t>
      </w:r>
      <w:r w:rsidR="00F13829">
        <w:rPr>
          <w:rFonts w:ascii="Book Antiqua" w:hAnsi="Book Antiqua"/>
          <w:color w:val="000000"/>
        </w:rPr>
        <w:t>re</w:t>
      </w:r>
      <w:r w:rsidR="00B04871" w:rsidRPr="00F13829">
        <w:rPr>
          <w:rFonts w:ascii="Book Antiqua" w:hAnsi="Book Antiqua"/>
          <w:color w:val="000000"/>
        </w:rPr>
        <w:t xml:space="preserve"> alla segreteria generale tutti i dati necessari per l’inserimento nel registro e</w:t>
      </w:r>
      <w:r w:rsidR="00F13829">
        <w:rPr>
          <w:rFonts w:ascii="Book Antiqua" w:hAnsi="Book Antiqua"/>
          <w:color w:val="000000"/>
        </w:rPr>
        <w:t xml:space="preserve"> per la</w:t>
      </w:r>
      <w:r w:rsidR="00B04871" w:rsidRPr="00F13829">
        <w:rPr>
          <w:rFonts w:ascii="Book Antiqua" w:hAnsi="Book Antiqua"/>
          <w:color w:val="000000"/>
        </w:rPr>
        <w:t xml:space="preserve"> successiva pubblicazione in aggiornamento del</w:t>
      </w:r>
      <w:r w:rsidR="003547A5">
        <w:rPr>
          <w:rFonts w:ascii="Book Antiqua" w:hAnsi="Book Antiqua"/>
          <w:color w:val="000000"/>
        </w:rPr>
        <w:t xml:space="preserve"> </w:t>
      </w:r>
      <w:r w:rsidR="00B04871" w:rsidRPr="00F13829">
        <w:rPr>
          <w:rFonts w:ascii="Book Antiqua" w:hAnsi="Book Antiqua"/>
          <w:color w:val="000000"/>
        </w:rPr>
        <w:t xml:space="preserve">medesimo. </w:t>
      </w:r>
      <w:r w:rsidR="00F13829" w:rsidRPr="00F13829">
        <w:rPr>
          <w:rFonts w:ascii="Book Antiqua" w:hAnsi="Book Antiqua"/>
          <w:color w:val="000000"/>
        </w:rPr>
        <w:t xml:space="preserve">I Responsabili relazioneranno circa l’attività svolta </w:t>
      </w:r>
      <w:r w:rsidR="00F13829">
        <w:rPr>
          <w:rFonts w:ascii="Book Antiqua" w:hAnsi="Book Antiqua"/>
          <w:color w:val="000000"/>
        </w:rPr>
        <w:t xml:space="preserve">nell’anno </w:t>
      </w:r>
      <w:r w:rsidR="00F13829" w:rsidRPr="00F13829">
        <w:rPr>
          <w:rFonts w:ascii="Book Antiqua" w:hAnsi="Book Antiqua"/>
          <w:color w:val="000000"/>
        </w:rPr>
        <w:t>al Segretario Generale/RPCT per la</w:t>
      </w:r>
      <w:r w:rsidR="00001E79" w:rsidRPr="00F13829">
        <w:rPr>
          <w:rFonts w:ascii="Book Antiqua" w:hAnsi="Book Antiqua"/>
          <w:color w:val="000000"/>
        </w:rPr>
        <w:t xml:space="preserve"> verifica del</w:t>
      </w:r>
      <w:r w:rsidR="00F13829">
        <w:rPr>
          <w:rFonts w:ascii="Book Antiqua" w:hAnsi="Book Antiqua"/>
          <w:color w:val="000000"/>
        </w:rPr>
        <w:t>l’attuazione di detto obiettivo.</w:t>
      </w:r>
    </w:p>
    <w:p w:rsidR="007C53B9" w:rsidRPr="00A26FA1" w:rsidRDefault="007C53B9" w:rsidP="00E54237">
      <w:pPr>
        <w:pStyle w:val="NormaleTimesNewRoman"/>
        <w:rPr>
          <w:rFonts w:ascii="Book Antiqua" w:hAnsi="Book Antiqua"/>
          <w:color w:val="000000"/>
        </w:rPr>
      </w:pPr>
    </w:p>
    <w:p w:rsidR="001715A9" w:rsidRPr="00A26FA1" w:rsidRDefault="00A26FA1" w:rsidP="00355AB7">
      <w:pPr>
        <w:pStyle w:val="Sezione-titolo"/>
        <w:numPr>
          <w:ilvl w:val="0"/>
          <w:numId w:val="0"/>
        </w:numPr>
        <w:tabs>
          <w:tab w:val="left" w:pos="284"/>
        </w:tabs>
        <w:spacing w:after="0"/>
        <w:ind w:left="284" w:hanging="284"/>
        <w:rPr>
          <w:rFonts w:ascii="Book Antiqua" w:hAnsi="Book Antiqua"/>
          <w:caps/>
          <w:color w:val="auto"/>
          <w:sz w:val="24"/>
          <w:szCs w:val="24"/>
        </w:rPr>
      </w:pPr>
      <w:bookmarkStart w:id="1" w:name="_Toc473547084"/>
      <w:r>
        <w:rPr>
          <w:rFonts w:ascii="Book Antiqua" w:hAnsi="Book Antiqua"/>
          <w:caps/>
          <w:color w:val="auto"/>
          <w:sz w:val="24"/>
          <w:szCs w:val="24"/>
        </w:rPr>
        <w:t xml:space="preserve">3. </w:t>
      </w:r>
      <w:r w:rsidR="001715A9" w:rsidRPr="00A26FA1">
        <w:rPr>
          <w:rFonts w:ascii="Book Antiqua" w:hAnsi="Book Antiqua"/>
          <w:caps/>
          <w:color w:val="auto"/>
          <w:sz w:val="24"/>
          <w:szCs w:val="24"/>
        </w:rPr>
        <w:t>Organizzazione dell’assolvimento degli obblighi di pubblica</w:t>
      </w:r>
      <w:r w:rsidR="003547A5">
        <w:rPr>
          <w:rFonts w:ascii="Book Antiqua" w:hAnsi="Book Antiqua"/>
          <w:caps/>
          <w:color w:val="auto"/>
          <w:sz w:val="24"/>
          <w:szCs w:val="24"/>
        </w:rPr>
        <w:t>-</w:t>
      </w:r>
      <w:r w:rsidR="001715A9" w:rsidRPr="00A26FA1">
        <w:rPr>
          <w:rFonts w:ascii="Book Antiqua" w:hAnsi="Book Antiqua"/>
          <w:caps/>
          <w:color w:val="auto"/>
          <w:sz w:val="24"/>
          <w:szCs w:val="24"/>
        </w:rPr>
        <w:t>zione</w:t>
      </w:r>
      <w:bookmarkEnd w:id="1"/>
    </w:p>
    <w:p w:rsidR="001715A9" w:rsidRPr="00A26FA1" w:rsidRDefault="001715A9" w:rsidP="00A26FA1">
      <w:pPr>
        <w:jc w:val="both"/>
        <w:rPr>
          <w:rFonts w:ascii="Book Antiqua" w:hAnsi="Book Antiqua"/>
          <w:bCs/>
          <w:color w:val="000000"/>
        </w:rPr>
      </w:pPr>
      <w:r w:rsidRPr="00A26FA1">
        <w:rPr>
          <w:rFonts w:ascii="Book Antiqua" w:hAnsi="Book Antiqua"/>
          <w:bCs/>
          <w:color w:val="000000"/>
        </w:rPr>
        <w:t xml:space="preserve">L’organizzazione dell’assolvimento degli obblighi di pubblicazione nel Comune di Chiaravalle è quella risultante dalla </w:t>
      </w:r>
      <w:r w:rsidR="00874775">
        <w:rPr>
          <w:rFonts w:ascii="Book Antiqua" w:hAnsi="Book Antiqua"/>
          <w:bCs/>
          <w:color w:val="000000"/>
        </w:rPr>
        <w:t>tabella allegata sub “6</w:t>
      </w:r>
      <w:r w:rsidR="001F2A80">
        <w:rPr>
          <w:rFonts w:ascii="Book Antiqua" w:hAnsi="Book Antiqua"/>
          <w:bCs/>
          <w:color w:val="000000"/>
        </w:rPr>
        <w:t>”.</w:t>
      </w:r>
    </w:p>
    <w:p w:rsidR="00353826" w:rsidRDefault="00353826" w:rsidP="00E54237">
      <w:pPr>
        <w:spacing w:after="120"/>
        <w:ind w:left="1418" w:hanging="1418"/>
        <w:jc w:val="both"/>
        <w:rPr>
          <w:rFonts w:ascii="Book Antiqua" w:hAnsi="Book Antiqua"/>
        </w:rPr>
      </w:pPr>
    </w:p>
    <w:p w:rsidR="00353826" w:rsidRPr="00A26FA1" w:rsidRDefault="003547A5" w:rsidP="00D65C17">
      <w:pPr>
        <w:jc w:val="both"/>
        <w:rPr>
          <w:rFonts w:ascii="Book Antiqua" w:hAnsi="Book Antiqua"/>
          <w:b/>
          <w:caps/>
        </w:rPr>
      </w:pPr>
      <w:r>
        <w:rPr>
          <w:rFonts w:ascii="Book Antiqua" w:hAnsi="Book Antiqua"/>
          <w:b/>
          <w:caps/>
        </w:rPr>
        <w:t xml:space="preserve">4. </w:t>
      </w:r>
      <w:r w:rsidR="0069150D" w:rsidRPr="00A26FA1">
        <w:rPr>
          <w:rFonts w:ascii="Book Antiqua" w:hAnsi="Book Antiqua"/>
          <w:b/>
          <w:caps/>
        </w:rPr>
        <w:t>monitoraggio sull’adempimento</w:t>
      </w:r>
      <w:r w:rsidR="00353826" w:rsidRPr="00A26FA1">
        <w:rPr>
          <w:rFonts w:ascii="Book Antiqua" w:hAnsi="Book Antiqua"/>
          <w:b/>
          <w:caps/>
        </w:rPr>
        <w:t xml:space="preserve"> degli obblighi di trasparenza</w:t>
      </w:r>
    </w:p>
    <w:p w:rsidR="00353826" w:rsidRPr="00A26FA1" w:rsidRDefault="00353826" w:rsidP="001F2A80">
      <w:pPr>
        <w:jc w:val="both"/>
        <w:rPr>
          <w:rFonts w:ascii="Book Antiqua" w:hAnsi="Book Antiqua"/>
        </w:rPr>
      </w:pPr>
      <w:r w:rsidRPr="00A26FA1">
        <w:rPr>
          <w:rFonts w:ascii="Book Antiqua" w:hAnsi="Book Antiqua"/>
        </w:rPr>
        <w:t xml:space="preserve">Il Segretario </w:t>
      </w:r>
      <w:r w:rsidR="001F2A80">
        <w:rPr>
          <w:rFonts w:ascii="Book Antiqua" w:hAnsi="Book Antiqua"/>
        </w:rPr>
        <w:t>G</w:t>
      </w:r>
      <w:r w:rsidRPr="00A26FA1">
        <w:rPr>
          <w:rFonts w:ascii="Book Antiqua" w:hAnsi="Book Antiqua"/>
        </w:rPr>
        <w:t>enerale</w:t>
      </w:r>
      <w:r w:rsidR="0069150D" w:rsidRPr="00A26FA1">
        <w:rPr>
          <w:rFonts w:ascii="Book Antiqua" w:hAnsi="Book Antiqua"/>
        </w:rPr>
        <w:t>/RPCT svolge, come previsto dall</w:t>
      </w:r>
      <w:r w:rsidR="001F2A80">
        <w:rPr>
          <w:rFonts w:ascii="Book Antiqua" w:hAnsi="Book Antiqua"/>
        </w:rPr>
        <w:t xml:space="preserve">’art. 43 del D.Lgs. n. 33/2013, </w:t>
      </w:r>
      <w:r w:rsidR="0069150D" w:rsidRPr="00A26FA1">
        <w:rPr>
          <w:rFonts w:ascii="Book Antiqua" w:hAnsi="Book Antiqua"/>
        </w:rPr>
        <w:t>la funzione di controllo sull’effettivo adempimento</w:t>
      </w:r>
      <w:r w:rsidRPr="00A26FA1">
        <w:rPr>
          <w:rFonts w:ascii="Book Antiqua" w:hAnsi="Book Antiqua"/>
        </w:rPr>
        <w:t xml:space="preserve"> degli obblighi di pubblicazione previsti dalla normativa vigente da parte dei Responsabili di Settore, predisponendo apposite segn</w:t>
      </w:r>
      <w:r w:rsidR="0069150D" w:rsidRPr="00A26FA1">
        <w:rPr>
          <w:rFonts w:ascii="Book Antiqua" w:hAnsi="Book Antiqua"/>
        </w:rPr>
        <w:t>alazioni in caso di riscontrato</w:t>
      </w:r>
      <w:r w:rsidRPr="00A26FA1">
        <w:rPr>
          <w:rFonts w:ascii="Book Antiqua" w:hAnsi="Book Antiqua"/>
        </w:rPr>
        <w:t xml:space="preserve"> mancato o ritardato adempimento.</w:t>
      </w:r>
    </w:p>
    <w:p w:rsidR="00353826" w:rsidRPr="00A26FA1" w:rsidRDefault="00353826" w:rsidP="001F2A80">
      <w:pPr>
        <w:jc w:val="both"/>
        <w:rPr>
          <w:rFonts w:ascii="Book Antiqua" w:hAnsi="Book Antiqua"/>
        </w:rPr>
      </w:pPr>
    </w:p>
    <w:p w:rsidR="00353826" w:rsidRPr="00A26FA1" w:rsidRDefault="00353826" w:rsidP="001F2A80">
      <w:pPr>
        <w:jc w:val="both"/>
        <w:rPr>
          <w:rFonts w:ascii="Book Antiqua" w:hAnsi="Book Antiqua"/>
        </w:rPr>
      </w:pPr>
      <w:r w:rsidRPr="00A26FA1">
        <w:rPr>
          <w:rFonts w:ascii="Book Antiqua" w:hAnsi="Book Antiqua"/>
        </w:rPr>
        <w:t>Tale controllo verrà effettuato:</w:t>
      </w:r>
    </w:p>
    <w:p w:rsidR="00353826" w:rsidRPr="00A26FA1" w:rsidRDefault="000007F1" w:rsidP="00AD62C5">
      <w:pPr>
        <w:numPr>
          <w:ilvl w:val="0"/>
          <w:numId w:val="8"/>
        </w:numPr>
        <w:suppressAutoHyphens w:val="0"/>
        <w:ind w:hanging="294"/>
        <w:jc w:val="both"/>
        <w:rPr>
          <w:rFonts w:ascii="Book Antiqua" w:hAnsi="Book Antiqua"/>
        </w:rPr>
      </w:pPr>
      <w:r w:rsidRPr="00A26FA1">
        <w:rPr>
          <w:rFonts w:ascii="Book Antiqua" w:hAnsi="Book Antiqua"/>
        </w:rPr>
        <w:t>n</w:t>
      </w:r>
      <w:r w:rsidR="00353826" w:rsidRPr="00A26FA1">
        <w:rPr>
          <w:rFonts w:ascii="Book Antiqua" w:hAnsi="Book Antiqua"/>
        </w:rPr>
        <w:t>ell’ambito dei “controlli di regolarità amministrativa in fase successiva” previsti dal regolamento sui controlli approvato dal Commissario Straordinario con de</w:t>
      </w:r>
      <w:r w:rsidR="0069150D" w:rsidRPr="00A26FA1">
        <w:rPr>
          <w:rFonts w:ascii="Book Antiqua" w:hAnsi="Book Antiqua"/>
        </w:rPr>
        <w:t>liberazione n. 1 del 09/01/2013;</w:t>
      </w:r>
    </w:p>
    <w:p w:rsidR="00353826" w:rsidRPr="00A26FA1" w:rsidRDefault="000007F1" w:rsidP="00AD62C5">
      <w:pPr>
        <w:numPr>
          <w:ilvl w:val="0"/>
          <w:numId w:val="8"/>
        </w:numPr>
        <w:suppressAutoHyphens w:val="0"/>
        <w:ind w:hanging="294"/>
        <w:jc w:val="both"/>
        <w:rPr>
          <w:rFonts w:ascii="Book Antiqua" w:hAnsi="Book Antiqua"/>
        </w:rPr>
      </w:pPr>
      <w:r w:rsidRPr="00A26FA1">
        <w:rPr>
          <w:rFonts w:ascii="Book Antiqua" w:hAnsi="Book Antiqua"/>
        </w:rPr>
        <w:t>a</w:t>
      </w:r>
      <w:r w:rsidR="00353826" w:rsidRPr="00A26FA1">
        <w:rPr>
          <w:rFonts w:ascii="Book Antiqua" w:hAnsi="Book Antiqua"/>
        </w:rPr>
        <w:t>ttraverso appositi controlli</w:t>
      </w:r>
      <w:r w:rsidRPr="00A26FA1">
        <w:rPr>
          <w:rFonts w:ascii="Book Antiqua" w:hAnsi="Book Antiqua"/>
        </w:rPr>
        <w:t xml:space="preserve"> a campione e comunque in sede di attestazione annuale sull’assolvimento degli obblighi di pubblicazione; </w:t>
      </w:r>
    </w:p>
    <w:p w:rsidR="00353826" w:rsidRPr="00E54237" w:rsidRDefault="000007F1" w:rsidP="00353826">
      <w:pPr>
        <w:numPr>
          <w:ilvl w:val="0"/>
          <w:numId w:val="8"/>
        </w:numPr>
        <w:suppressAutoHyphens w:val="0"/>
        <w:ind w:hanging="294"/>
        <w:jc w:val="both"/>
        <w:rPr>
          <w:rFonts w:ascii="Book Antiqua" w:hAnsi="Book Antiqua"/>
        </w:rPr>
      </w:pPr>
      <w:r w:rsidRPr="00A26FA1">
        <w:rPr>
          <w:rFonts w:ascii="Book Antiqua" w:hAnsi="Book Antiqua"/>
        </w:rPr>
        <w:t>a</w:t>
      </w:r>
      <w:r w:rsidR="00353826" w:rsidRPr="00A26FA1">
        <w:rPr>
          <w:rFonts w:ascii="Book Antiqua" w:hAnsi="Book Antiqua"/>
        </w:rPr>
        <w:t>ttraverso il monitoraggio effettuato in merito al diritto di accesso civico</w:t>
      </w:r>
      <w:r w:rsidR="00A84F62">
        <w:rPr>
          <w:rFonts w:ascii="Book Antiqua" w:hAnsi="Book Antiqua"/>
        </w:rPr>
        <w:t xml:space="preserve"> “semplice”</w:t>
      </w:r>
      <w:r w:rsidR="00353826" w:rsidRPr="00A26FA1">
        <w:rPr>
          <w:rFonts w:ascii="Book Antiqua" w:hAnsi="Book Antiqua"/>
        </w:rPr>
        <w:t xml:space="preserve"> (art. 5</w:t>
      </w:r>
      <w:r w:rsidR="00A84F62">
        <w:rPr>
          <w:rFonts w:ascii="Book Antiqua" w:hAnsi="Book Antiqua"/>
        </w:rPr>
        <w:t xml:space="preserve"> comma 1</w:t>
      </w:r>
      <w:r w:rsidR="00353826" w:rsidRPr="00A26FA1">
        <w:rPr>
          <w:rFonts w:ascii="Book Antiqua" w:hAnsi="Book Antiqua"/>
        </w:rPr>
        <w:t xml:space="preserve"> D.Lgs. 3</w:t>
      </w:r>
      <w:r w:rsidR="0069150D" w:rsidRPr="00A26FA1">
        <w:rPr>
          <w:rFonts w:ascii="Book Antiqua" w:hAnsi="Book Antiqua"/>
        </w:rPr>
        <w:t>3</w:t>
      </w:r>
      <w:r w:rsidR="00353826" w:rsidRPr="00A26FA1">
        <w:rPr>
          <w:rFonts w:ascii="Book Antiqua" w:hAnsi="Book Antiqua"/>
        </w:rPr>
        <w:t>/2013).</w:t>
      </w:r>
    </w:p>
    <w:sectPr w:rsidR="00353826" w:rsidRPr="00E54237" w:rsidSect="00DC713E">
      <w:footerReference w:type="even" r:id="rId11"/>
      <w:footerReference w:type="default" r:id="rId12"/>
      <w:pgSz w:w="11906" w:h="16838"/>
      <w:pgMar w:top="1179"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BDE" w:rsidRDefault="00DF6BDE">
      <w:r>
        <w:separator/>
      </w:r>
    </w:p>
  </w:endnote>
  <w:endnote w:type="continuationSeparator" w:id="0">
    <w:p w:rsidR="00DF6BDE" w:rsidRDefault="00DF6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ellMT">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A3" w:rsidRDefault="00AC313C" w:rsidP="00F64522">
    <w:pPr>
      <w:pStyle w:val="Pidipagina"/>
      <w:framePr w:wrap="around" w:vAnchor="text" w:hAnchor="margin" w:xAlign="right" w:y="1"/>
      <w:rPr>
        <w:rStyle w:val="Numeropagina"/>
      </w:rPr>
    </w:pPr>
    <w:r>
      <w:rPr>
        <w:rStyle w:val="Numeropagina"/>
      </w:rPr>
      <w:fldChar w:fldCharType="begin"/>
    </w:r>
    <w:r w:rsidR="00A249A3">
      <w:rPr>
        <w:rStyle w:val="Numeropagina"/>
      </w:rPr>
      <w:instrText xml:space="preserve">PAGE  </w:instrText>
    </w:r>
    <w:r>
      <w:rPr>
        <w:rStyle w:val="Numeropagina"/>
      </w:rPr>
      <w:fldChar w:fldCharType="end"/>
    </w:r>
  </w:p>
  <w:p w:rsidR="00A249A3" w:rsidRDefault="00A249A3" w:rsidP="00A249A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A3" w:rsidRPr="00A249A3" w:rsidRDefault="00AC313C" w:rsidP="00F64522">
    <w:pPr>
      <w:pStyle w:val="Pidipagina"/>
      <w:framePr w:wrap="around" w:vAnchor="text" w:hAnchor="margin" w:xAlign="right" w:y="1"/>
      <w:rPr>
        <w:rStyle w:val="Numeropagina"/>
        <w:sz w:val="22"/>
        <w:szCs w:val="22"/>
      </w:rPr>
    </w:pPr>
    <w:r w:rsidRPr="00A249A3">
      <w:rPr>
        <w:rStyle w:val="Numeropagina"/>
        <w:sz w:val="22"/>
        <w:szCs w:val="22"/>
      </w:rPr>
      <w:fldChar w:fldCharType="begin"/>
    </w:r>
    <w:r w:rsidR="00A249A3" w:rsidRPr="00A249A3">
      <w:rPr>
        <w:rStyle w:val="Numeropagina"/>
        <w:sz w:val="22"/>
        <w:szCs w:val="22"/>
      </w:rPr>
      <w:instrText xml:space="preserve">PAGE  </w:instrText>
    </w:r>
    <w:r w:rsidRPr="00A249A3">
      <w:rPr>
        <w:rStyle w:val="Numeropagina"/>
        <w:sz w:val="22"/>
        <w:szCs w:val="22"/>
      </w:rPr>
      <w:fldChar w:fldCharType="separate"/>
    </w:r>
    <w:r w:rsidR="00E361FE">
      <w:rPr>
        <w:rStyle w:val="Numeropagina"/>
        <w:noProof/>
        <w:sz w:val="22"/>
        <w:szCs w:val="22"/>
      </w:rPr>
      <w:t>1</w:t>
    </w:r>
    <w:r w:rsidRPr="00A249A3">
      <w:rPr>
        <w:rStyle w:val="Numeropagina"/>
        <w:sz w:val="22"/>
        <w:szCs w:val="22"/>
      </w:rPr>
      <w:fldChar w:fldCharType="end"/>
    </w:r>
  </w:p>
  <w:p w:rsidR="00A249A3" w:rsidRDefault="00A249A3" w:rsidP="00A249A3">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BDE" w:rsidRDefault="00DF6BDE">
      <w:r>
        <w:separator/>
      </w:r>
    </w:p>
  </w:footnote>
  <w:footnote w:type="continuationSeparator" w:id="0">
    <w:p w:rsidR="00DF6BDE" w:rsidRDefault="00DF6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color w:val="auto"/>
      </w:r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numFmt w:val="bullet"/>
      <w:lvlText w:val="-"/>
      <w:lvlJc w:val="left"/>
      <w:pPr>
        <w:tabs>
          <w:tab w:val="num" w:pos="1065"/>
        </w:tabs>
        <w:ind w:left="1065" w:hanging="360"/>
      </w:pPr>
      <w:rPr>
        <w:rFonts w:ascii="Times New Roman" w:hAnsi="Times New Roman"/>
        <w:sz w:val="22"/>
        <w:szCs w:val="22"/>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08"/>
        </w:tabs>
        <w:ind w:left="1428" w:hanging="360"/>
      </w:pPr>
      <w:rPr>
        <w:rFonts w:ascii="Symbol" w:eastAsia="Times New Roman" w:hAnsi="Symbol" w:cs="Times New Roman" w:hint="default"/>
        <w:bCs/>
        <w:color w:val="auto"/>
        <w:sz w:val="22"/>
        <w:szCs w:val="22"/>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bullet"/>
      <w:lvlText w:val=""/>
      <w:lvlJc w:val="left"/>
      <w:pPr>
        <w:tabs>
          <w:tab w:val="num" w:pos="1065"/>
        </w:tabs>
        <w:ind w:left="1065" w:hanging="360"/>
      </w:pPr>
      <w:rPr>
        <w:rFonts w:ascii="Symbol" w:hAnsi="Symbol"/>
        <w:sz w:val="22"/>
        <w:szCs w:val="22"/>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ascii="Arial Narrow" w:hAnsi="Arial Narrow" w:cs="Arial"/>
        <w:sz w:val="22"/>
        <w:szCs w:val="22"/>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3"/>
      <w:numFmt w:val="bullet"/>
      <w:lvlText w:val="-"/>
      <w:lvlJc w:val="left"/>
      <w:pPr>
        <w:tabs>
          <w:tab w:val="num" w:pos="720"/>
        </w:tabs>
        <w:ind w:left="720" w:hanging="360"/>
      </w:pPr>
      <w:rPr>
        <w:rFonts w:ascii="Arial Narrow" w:hAnsi="Arial Narrow"/>
      </w:rPr>
    </w:lvl>
  </w:abstractNum>
  <w:abstractNum w:abstractNumId="11">
    <w:nsid w:val="0000000C"/>
    <w:multiLevelType w:val="singleLevel"/>
    <w:tmpl w:val="0000000C"/>
    <w:name w:val="WW8Num12"/>
    <w:lvl w:ilvl="0">
      <w:start w:val="1"/>
      <w:numFmt w:val="decimal"/>
      <w:lvlText w:val="%1)"/>
      <w:lvlJc w:val="left"/>
      <w:pPr>
        <w:tabs>
          <w:tab w:val="num" w:pos="1428"/>
        </w:tabs>
        <w:ind w:left="1428" w:hanging="360"/>
      </w:pPr>
      <w:rPr>
        <w:rFonts w:ascii="Times New Roman" w:eastAsia="Times New Roman" w:hAnsi="Times New Roman" w:cs="Times New Roman" w:hint="default"/>
        <w:sz w:val="22"/>
        <w:szCs w:val="22"/>
      </w:rPr>
    </w:lvl>
  </w:abstractNum>
  <w:abstractNum w:abstractNumId="12">
    <w:nsid w:val="0000000D"/>
    <w:multiLevelType w:val="singleLevel"/>
    <w:tmpl w:val="0000000D"/>
    <w:name w:val="WW8Num13"/>
    <w:lvl w:ilvl="0">
      <w:numFmt w:val="bullet"/>
      <w:lvlText w:val="-"/>
      <w:lvlJc w:val="left"/>
      <w:pPr>
        <w:tabs>
          <w:tab w:val="num" w:pos="1065"/>
        </w:tabs>
        <w:ind w:left="1065" w:hanging="360"/>
      </w:pPr>
      <w:rPr>
        <w:rFonts w:ascii="Times New Roman" w:hAnsi="Times New Roman" w:cs="Times New Roman" w:hint="default"/>
        <w:color w:val="auto"/>
        <w:sz w:val="22"/>
        <w:szCs w:val="22"/>
      </w:r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864E57"/>
    <w:multiLevelType w:val="multilevel"/>
    <w:tmpl w:val="47F4DAEA"/>
    <w:lvl w:ilvl="0">
      <w:start w:val="1"/>
      <w:numFmt w:val="decimal"/>
      <w:pStyle w:val="Sezione-titolo"/>
      <w:lvlText w:val="%1."/>
      <w:lvlJc w:val="left"/>
      <w:pPr>
        <w:tabs>
          <w:tab w:val="num" w:pos="0"/>
        </w:tabs>
        <w:ind w:left="720" w:hanging="360"/>
      </w:pPr>
      <w:rPr>
        <w:rFonts w:hint="default"/>
        <w:b/>
        <w:i w:val="0"/>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5">
    <w:nsid w:val="0BFB4A44"/>
    <w:multiLevelType w:val="hybridMultilevel"/>
    <w:tmpl w:val="68145340"/>
    <w:lvl w:ilvl="0" w:tplc="36F4B15A">
      <w:start w:val="3"/>
      <w:numFmt w:val="lowerLetter"/>
      <w:lvlText w:val="%1)"/>
      <w:lvlJc w:val="left"/>
      <w:pPr>
        <w:ind w:left="1353" w:hanging="360"/>
      </w:pPr>
      <w:rPr>
        <w:rFonts w:hint="default"/>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6">
    <w:nsid w:val="0C3B7745"/>
    <w:multiLevelType w:val="hybridMultilevel"/>
    <w:tmpl w:val="DBB8D1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04A7970"/>
    <w:multiLevelType w:val="hybridMultilevel"/>
    <w:tmpl w:val="3A08AAB0"/>
    <w:lvl w:ilvl="0" w:tplc="36F4B15A">
      <w:start w:val="3"/>
      <w:numFmt w:val="lowerLetter"/>
      <w:lvlText w:val="%1)"/>
      <w:lvlJc w:val="left"/>
      <w:pPr>
        <w:ind w:left="1353" w:hanging="360"/>
      </w:pPr>
      <w:rPr>
        <w:rFonts w:hint="default"/>
      </w:rPr>
    </w:lvl>
    <w:lvl w:ilvl="1" w:tplc="7DFCB7F2">
      <w:start w:val="1"/>
      <w:numFmt w:val="lowerLetter"/>
      <w:lvlText w:val="%2."/>
      <w:lvlJc w:val="left"/>
      <w:pPr>
        <w:ind w:left="2073" w:hanging="360"/>
      </w:pPr>
      <w:rPr>
        <w:rFonts w:hint="default"/>
        <w:b w:val="0"/>
        <w:i w:val="0"/>
        <w:color w:val="auto"/>
      </w:rPr>
    </w:lvl>
    <w:lvl w:ilvl="2" w:tplc="B09CCF30">
      <w:start w:val="6"/>
      <w:numFmt w:val="decimal"/>
      <w:lvlText w:val="%3)"/>
      <w:lvlJc w:val="left"/>
      <w:pPr>
        <w:ind w:left="2973" w:hanging="360"/>
      </w:pPr>
      <w:rPr>
        <w:rFonts w:hint="default"/>
      </w:rPr>
    </w:lvl>
    <w:lvl w:ilvl="3" w:tplc="A1F49642">
      <w:numFmt w:val="bullet"/>
      <w:lvlText w:val="-"/>
      <w:lvlJc w:val="left"/>
      <w:pPr>
        <w:ind w:left="3513" w:hanging="360"/>
      </w:pPr>
      <w:rPr>
        <w:rFonts w:ascii="Book Antiqua" w:eastAsia="Times New Roman" w:hAnsi="Book Antiqua" w:cs="Times New Roman" w:hint="default"/>
      </w:r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nsid w:val="20CB56B9"/>
    <w:multiLevelType w:val="hybridMultilevel"/>
    <w:tmpl w:val="C3A07B8A"/>
    <w:lvl w:ilvl="0" w:tplc="1A687E5A">
      <w:start w:val="1"/>
      <w:numFmt w:val="upp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9">
    <w:nsid w:val="30520023"/>
    <w:multiLevelType w:val="hybridMultilevel"/>
    <w:tmpl w:val="2F204D5A"/>
    <w:lvl w:ilvl="0" w:tplc="70D65416">
      <w:start w:val="3"/>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nsid w:val="3A877C46"/>
    <w:multiLevelType w:val="hybridMultilevel"/>
    <w:tmpl w:val="BA12F3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7F53D5"/>
    <w:multiLevelType w:val="hybridMultilevel"/>
    <w:tmpl w:val="0C20A3A4"/>
    <w:lvl w:ilvl="0" w:tplc="7DFCB7F2">
      <w:start w:val="1"/>
      <w:numFmt w:val="lowerLetter"/>
      <w:lvlText w:val="%1."/>
      <w:lvlJc w:val="left"/>
      <w:pPr>
        <w:tabs>
          <w:tab w:val="num" w:pos="780"/>
        </w:tabs>
        <w:ind w:left="780" w:hanging="360"/>
      </w:pPr>
      <w:rPr>
        <w:rFonts w:hint="default"/>
        <w:b w:val="0"/>
        <w:i w:val="0"/>
        <w:color w:val="auto"/>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nsid w:val="4CC43CFD"/>
    <w:multiLevelType w:val="hybridMultilevel"/>
    <w:tmpl w:val="666E071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5E52F2D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D9171C1"/>
    <w:multiLevelType w:val="hybridMultilevel"/>
    <w:tmpl w:val="35CAF0BE"/>
    <w:lvl w:ilvl="0" w:tplc="0C7673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BD93A2F"/>
    <w:multiLevelType w:val="hybridMultilevel"/>
    <w:tmpl w:val="3D6256F4"/>
    <w:lvl w:ilvl="0" w:tplc="DCC88274">
      <w:start w:val="1"/>
      <w:numFmt w:val="lowerLetter"/>
      <w:lvlText w:val="%1)"/>
      <w:lvlJc w:val="left"/>
      <w:pPr>
        <w:ind w:left="720" w:hanging="360"/>
      </w:pPr>
      <w:rPr>
        <w:rFonts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51B6AC8"/>
    <w:multiLevelType w:val="hybridMultilevel"/>
    <w:tmpl w:val="93769A4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AE20AB4"/>
    <w:multiLevelType w:val="hybridMultilevel"/>
    <w:tmpl w:val="B270FBAE"/>
    <w:lvl w:ilvl="0" w:tplc="36F4B15A">
      <w:start w:val="3"/>
      <w:numFmt w:val="lowerLetter"/>
      <w:lvlText w:val="%1)"/>
      <w:lvlJc w:val="left"/>
      <w:pPr>
        <w:ind w:left="1353" w:hanging="360"/>
      </w:pPr>
      <w:rPr>
        <w:rFonts w:hint="default"/>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7">
    <w:nsid w:val="7B9258EE"/>
    <w:multiLevelType w:val="hybridMultilevel"/>
    <w:tmpl w:val="04545F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B43499"/>
    <w:multiLevelType w:val="hybridMultilevel"/>
    <w:tmpl w:val="148A79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6"/>
  </w:num>
  <w:num w:numId="4">
    <w:abstractNumId w:val="22"/>
  </w:num>
  <w:num w:numId="5">
    <w:abstractNumId w:val="15"/>
  </w:num>
  <w:num w:numId="6">
    <w:abstractNumId w:val="27"/>
  </w:num>
  <w:num w:numId="7">
    <w:abstractNumId w:val="18"/>
  </w:num>
  <w:num w:numId="8">
    <w:abstractNumId w:val="20"/>
  </w:num>
  <w:num w:numId="9">
    <w:abstractNumId w:val="19"/>
  </w:num>
  <w:num w:numId="10">
    <w:abstractNumId w:val="14"/>
  </w:num>
  <w:num w:numId="11">
    <w:abstractNumId w:val="21"/>
  </w:num>
  <w:num w:numId="12">
    <w:abstractNumId w:val="23"/>
  </w:num>
  <w:num w:numId="13">
    <w:abstractNumId w:val="24"/>
  </w:num>
  <w:num w:numId="14">
    <w:abstractNumId w:val="28"/>
  </w:num>
  <w:num w:numId="15">
    <w:abstractNumId w:val="17"/>
  </w:num>
  <w:num w:numId="16">
    <w:abstractNumId w:val="25"/>
  </w:num>
  <w:num w:numId="17">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34B61"/>
    <w:rsid w:val="000007D6"/>
    <w:rsid w:val="000007F1"/>
    <w:rsid w:val="00000FA8"/>
    <w:rsid w:val="00001E79"/>
    <w:rsid w:val="00001F1E"/>
    <w:rsid w:val="00002732"/>
    <w:rsid w:val="000060D3"/>
    <w:rsid w:val="0000668E"/>
    <w:rsid w:val="00011FD4"/>
    <w:rsid w:val="00025DBD"/>
    <w:rsid w:val="00027F57"/>
    <w:rsid w:val="00030318"/>
    <w:rsid w:val="000359AC"/>
    <w:rsid w:val="00035C2B"/>
    <w:rsid w:val="00041259"/>
    <w:rsid w:val="00041D0F"/>
    <w:rsid w:val="0004314C"/>
    <w:rsid w:val="000610FE"/>
    <w:rsid w:val="00061111"/>
    <w:rsid w:val="000648B6"/>
    <w:rsid w:val="00065940"/>
    <w:rsid w:val="0006716F"/>
    <w:rsid w:val="000679B7"/>
    <w:rsid w:val="00071630"/>
    <w:rsid w:val="00072F1E"/>
    <w:rsid w:val="00073274"/>
    <w:rsid w:val="000846EA"/>
    <w:rsid w:val="00084A88"/>
    <w:rsid w:val="00084DBD"/>
    <w:rsid w:val="000869D4"/>
    <w:rsid w:val="00087F67"/>
    <w:rsid w:val="00096AF9"/>
    <w:rsid w:val="000974F5"/>
    <w:rsid w:val="000A093F"/>
    <w:rsid w:val="000A2221"/>
    <w:rsid w:val="000A3834"/>
    <w:rsid w:val="000A5FDD"/>
    <w:rsid w:val="000B0B90"/>
    <w:rsid w:val="000C0FBD"/>
    <w:rsid w:val="000C67FC"/>
    <w:rsid w:val="000C7A17"/>
    <w:rsid w:val="000D0263"/>
    <w:rsid w:val="000D0588"/>
    <w:rsid w:val="000D0AED"/>
    <w:rsid w:val="000D0F44"/>
    <w:rsid w:val="000D131C"/>
    <w:rsid w:val="000D4AEB"/>
    <w:rsid w:val="000D4E61"/>
    <w:rsid w:val="000D5C47"/>
    <w:rsid w:val="000D682A"/>
    <w:rsid w:val="000F0A10"/>
    <w:rsid w:val="000F1BBE"/>
    <w:rsid w:val="000F2950"/>
    <w:rsid w:val="000F7665"/>
    <w:rsid w:val="00106649"/>
    <w:rsid w:val="001107FA"/>
    <w:rsid w:val="00111E6C"/>
    <w:rsid w:val="0012268F"/>
    <w:rsid w:val="00122A27"/>
    <w:rsid w:val="00123250"/>
    <w:rsid w:val="00124F6A"/>
    <w:rsid w:val="00145B1A"/>
    <w:rsid w:val="00152AF4"/>
    <w:rsid w:val="00153475"/>
    <w:rsid w:val="001534DF"/>
    <w:rsid w:val="00154662"/>
    <w:rsid w:val="00157B0D"/>
    <w:rsid w:val="00157F78"/>
    <w:rsid w:val="00160E5F"/>
    <w:rsid w:val="001624F1"/>
    <w:rsid w:val="0017025C"/>
    <w:rsid w:val="00170811"/>
    <w:rsid w:val="0017091C"/>
    <w:rsid w:val="001715A9"/>
    <w:rsid w:val="00171F6A"/>
    <w:rsid w:val="00172A26"/>
    <w:rsid w:val="00180E0D"/>
    <w:rsid w:val="00181DB6"/>
    <w:rsid w:val="00182077"/>
    <w:rsid w:val="00185BF7"/>
    <w:rsid w:val="00195F91"/>
    <w:rsid w:val="001A00F2"/>
    <w:rsid w:val="001A047D"/>
    <w:rsid w:val="001A08C0"/>
    <w:rsid w:val="001A1595"/>
    <w:rsid w:val="001A4FA9"/>
    <w:rsid w:val="001A698F"/>
    <w:rsid w:val="001A74CE"/>
    <w:rsid w:val="001A7A5D"/>
    <w:rsid w:val="001B0BEE"/>
    <w:rsid w:val="001B58F0"/>
    <w:rsid w:val="001C11E5"/>
    <w:rsid w:val="001D1E32"/>
    <w:rsid w:val="001D7F3E"/>
    <w:rsid w:val="001E20C7"/>
    <w:rsid w:val="001E234B"/>
    <w:rsid w:val="001E23D9"/>
    <w:rsid w:val="001E332D"/>
    <w:rsid w:val="001E41F0"/>
    <w:rsid w:val="001E5D5B"/>
    <w:rsid w:val="001F121C"/>
    <w:rsid w:val="001F2A80"/>
    <w:rsid w:val="001F4718"/>
    <w:rsid w:val="001F7192"/>
    <w:rsid w:val="0020276B"/>
    <w:rsid w:val="002057B1"/>
    <w:rsid w:val="00212678"/>
    <w:rsid w:val="002156B1"/>
    <w:rsid w:val="0021764C"/>
    <w:rsid w:val="00221E73"/>
    <w:rsid w:val="002234F6"/>
    <w:rsid w:val="002256CA"/>
    <w:rsid w:val="0022643F"/>
    <w:rsid w:val="0022784B"/>
    <w:rsid w:val="00230E0B"/>
    <w:rsid w:val="00231868"/>
    <w:rsid w:val="0023247B"/>
    <w:rsid w:val="00234879"/>
    <w:rsid w:val="00236B8A"/>
    <w:rsid w:val="002433A5"/>
    <w:rsid w:val="002472AA"/>
    <w:rsid w:val="00251910"/>
    <w:rsid w:val="00252E7F"/>
    <w:rsid w:val="00254EEE"/>
    <w:rsid w:val="0025633E"/>
    <w:rsid w:val="00260F54"/>
    <w:rsid w:val="00262D6E"/>
    <w:rsid w:val="00270560"/>
    <w:rsid w:val="00273EC6"/>
    <w:rsid w:val="00276C59"/>
    <w:rsid w:val="00282437"/>
    <w:rsid w:val="00283D1E"/>
    <w:rsid w:val="00284E08"/>
    <w:rsid w:val="00286256"/>
    <w:rsid w:val="002862A1"/>
    <w:rsid w:val="00287335"/>
    <w:rsid w:val="0029119E"/>
    <w:rsid w:val="00292DB3"/>
    <w:rsid w:val="00296C3D"/>
    <w:rsid w:val="00296FAF"/>
    <w:rsid w:val="002A413A"/>
    <w:rsid w:val="002A64B5"/>
    <w:rsid w:val="002B0719"/>
    <w:rsid w:val="002B53CC"/>
    <w:rsid w:val="002B6F36"/>
    <w:rsid w:val="002B78E5"/>
    <w:rsid w:val="002B7967"/>
    <w:rsid w:val="002C110B"/>
    <w:rsid w:val="002C1930"/>
    <w:rsid w:val="002C206F"/>
    <w:rsid w:val="002C5B67"/>
    <w:rsid w:val="002D14A2"/>
    <w:rsid w:val="002D2F7F"/>
    <w:rsid w:val="002D59DE"/>
    <w:rsid w:val="002E0DB1"/>
    <w:rsid w:val="002E2C47"/>
    <w:rsid w:val="002E30DA"/>
    <w:rsid w:val="002E7298"/>
    <w:rsid w:val="002E73C0"/>
    <w:rsid w:val="002F15AE"/>
    <w:rsid w:val="002F3F49"/>
    <w:rsid w:val="002F4EF9"/>
    <w:rsid w:val="00300A6B"/>
    <w:rsid w:val="00303BF4"/>
    <w:rsid w:val="003054B0"/>
    <w:rsid w:val="003066D6"/>
    <w:rsid w:val="00306C12"/>
    <w:rsid w:val="00313BE7"/>
    <w:rsid w:val="0031525E"/>
    <w:rsid w:val="0033111E"/>
    <w:rsid w:val="00332096"/>
    <w:rsid w:val="00335E04"/>
    <w:rsid w:val="0033765D"/>
    <w:rsid w:val="00341DE3"/>
    <w:rsid w:val="00347FA7"/>
    <w:rsid w:val="00351D34"/>
    <w:rsid w:val="00353826"/>
    <w:rsid w:val="003547A5"/>
    <w:rsid w:val="00354EA8"/>
    <w:rsid w:val="00355AB7"/>
    <w:rsid w:val="0035624B"/>
    <w:rsid w:val="00365807"/>
    <w:rsid w:val="00366ED2"/>
    <w:rsid w:val="00375162"/>
    <w:rsid w:val="00375502"/>
    <w:rsid w:val="003761C0"/>
    <w:rsid w:val="00376299"/>
    <w:rsid w:val="003773C2"/>
    <w:rsid w:val="003774C4"/>
    <w:rsid w:val="0038510F"/>
    <w:rsid w:val="0038588C"/>
    <w:rsid w:val="00386956"/>
    <w:rsid w:val="00387D14"/>
    <w:rsid w:val="0039133D"/>
    <w:rsid w:val="00391CB5"/>
    <w:rsid w:val="003947B4"/>
    <w:rsid w:val="00397A0A"/>
    <w:rsid w:val="00397D0B"/>
    <w:rsid w:val="00397EFC"/>
    <w:rsid w:val="003A06A7"/>
    <w:rsid w:val="003A1A0D"/>
    <w:rsid w:val="003A31A5"/>
    <w:rsid w:val="003A5C0D"/>
    <w:rsid w:val="003A75A7"/>
    <w:rsid w:val="003A7797"/>
    <w:rsid w:val="003A7C54"/>
    <w:rsid w:val="003B4E38"/>
    <w:rsid w:val="003B67DB"/>
    <w:rsid w:val="003B7305"/>
    <w:rsid w:val="003B7D18"/>
    <w:rsid w:val="003C2600"/>
    <w:rsid w:val="003C4E84"/>
    <w:rsid w:val="003C4FC9"/>
    <w:rsid w:val="003D03F9"/>
    <w:rsid w:val="003D32AE"/>
    <w:rsid w:val="003D51C6"/>
    <w:rsid w:val="003D5A81"/>
    <w:rsid w:val="003D6ED7"/>
    <w:rsid w:val="003E0C9F"/>
    <w:rsid w:val="003E5479"/>
    <w:rsid w:val="003E5D0D"/>
    <w:rsid w:val="003E6FBC"/>
    <w:rsid w:val="003E787C"/>
    <w:rsid w:val="003E793A"/>
    <w:rsid w:val="003F274E"/>
    <w:rsid w:val="003F4E6D"/>
    <w:rsid w:val="003F60A8"/>
    <w:rsid w:val="003F6C72"/>
    <w:rsid w:val="00400346"/>
    <w:rsid w:val="004012A9"/>
    <w:rsid w:val="004023B7"/>
    <w:rsid w:val="00402A3F"/>
    <w:rsid w:val="0040554F"/>
    <w:rsid w:val="00405D06"/>
    <w:rsid w:val="004067C0"/>
    <w:rsid w:val="00410320"/>
    <w:rsid w:val="004169CB"/>
    <w:rsid w:val="004200CF"/>
    <w:rsid w:val="00424C8F"/>
    <w:rsid w:val="00432C8F"/>
    <w:rsid w:val="004354AC"/>
    <w:rsid w:val="00435EBB"/>
    <w:rsid w:val="00440FEE"/>
    <w:rsid w:val="004413A0"/>
    <w:rsid w:val="00442C3D"/>
    <w:rsid w:val="004432C7"/>
    <w:rsid w:val="0045503B"/>
    <w:rsid w:val="0046043C"/>
    <w:rsid w:val="00464EB1"/>
    <w:rsid w:val="004655BD"/>
    <w:rsid w:val="00466975"/>
    <w:rsid w:val="0047079C"/>
    <w:rsid w:val="00470876"/>
    <w:rsid w:val="00472214"/>
    <w:rsid w:val="00472AB1"/>
    <w:rsid w:val="00475A8C"/>
    <w:rsid w:val="004816E8"/>
    <w:rsid w:val="0048277B"/>
    <w:rsid w:val="004831CC"/>
    <w:rsid w:val="00491A80"/>
    <w:rsid w:val="004A3C7D"/>
    <w:rsid w:val="004A4DEF"/>
    <w:rsid w:val="004A534D"/>
    <w:rsid w:val="004A545A"/>
    <w:rsid w:val="004A76B1"/>
    <w:rsid w:val="004C0016"/>
    <w:rsid w:val="004D03EC"/>
    <w:rsid w:val="004E0CF1"/>
    <w:rsid w:val="004E1092"/>
    <w:rsid w:val="004E129D"/>
    <w:rsid w:val="004E2BC1"/>
    <w:rsid w:val="004E6497"/>
    <w:rsid w:val="004E7327"/>
    <w:rsid w:val="004F3E7C"/>
    <w:rsid w:val="004F534C"/>
    <w:rsid w:val="004F545C"/>
    <w:rsid w:val="00501BAF"/>
    <w:rsid w:val="00504AF0"/>
    <w:rsid w:val="00510A5C"/>
    <w:rsid w:val="0051112D"/>
    <w:rsid w:val="0052129D"/>
    <w:rsid w:val="00521AEF"/>
    <w:rsid w:val="00522F64"/>
    <w:rsid w:val="00523355"/>
    <w:rsid w:val="005264B0"/>
    <w:rsid w:val="00531E11"/>
    <w:rsid w:val="00532CCD"/>
    <w:rsid w:val="005338FE"/>
    <w:rsid w:val="00533CC6"/>
    <w:rsid w:val="00533DE1"/>
    <w:rsid w:val="00534898"/>
    <w:rsid w:val="00535DD5"/>
    <w:rsid w:val="00536B2D"/>
    <w:rsid w:val="00537961"/>
    <w:rsid w:val="005454CB"/>
    <w:rsid w:val="00555187"/>
    <w:rsid w:val="005552BC"/>
    <w:rsid w:val="00556D6E"/>
    <w:rsid w:val="0056137B"/>
    <w:rsid w:val="00561C4D"/>
    <w:rsid w:val="00564278"/>
    <w:rsid w:val="00564FE9"/>
    <w:rsid w:val="00573577"/>
    <w:rsid w:val="00573583"/>
    <w:rsid w:val="00580A7E"/>
    <w:rsid w:val="00583A8F"/>
    <w:rsid w:val="00596C78"/>
    <w:rsid w:val="005A2035"/>
    <w:rsid w:val="005A3F57"/>
    <w:rsid w:val="005A4B4F"/>
    <w:rsid w:val="005A557D"/>
    <w:rsid w:val="005A6B0E"/>
    <w:rsid w:val="005A7F15"/>
    <w:rsid w:val="005B210A"/>
    <w:rsid w:val="005B37EC"/>
    <w:rsid w:val="005B413A"/>
    <w:rsid w:val="005B63EB"/>
    <w:rsid w:val="005C1057"/>
    <w:rsid w:val="005C13AB"/>
    <w:rsid w:val="005C4A86"/>
    <w:rsid w:val="005C4BD1"/>
    <w:rsid w:val="005C6336"/>
    <w:rsid w:val="005D5F5A"/>
    <w:rsid w:val="005D63AD"/>
    <w:rsid w:val="005D692A"/>
    <w:rsid w:val="005E5302"/>
    <w:rsid w:val="005E5778"/>
    <w:rsid w:val="005F4E15"/>
    <w:rsid w:val="005F7536"/>
    <w:rsid w:val="005F7BCB"/>
    <w:rsid w:val="00600A84"/>
    <w:rsid w:val="00602995"/>
    <w:rsid w:val="00605097"/>
    <w:rsid w:val="00605DB8"/>
    <w:rsid w:val="00606F29"/>
    <w:rsid w:val="006075D5"/>
    <w:rsid w:val="00607DC9"/>
    <w:rsid w:val="00610242"/>
    <w:rsid w:val="00611C0E"/>
    <w:rsid w:val="006129AE"/>
    <w:rsid w:val="00614126"/>
    <w:rsid w:val="006141A2"/>
    <w:rsid w:val="00615B0D"/>
    <w:rsid w:val="00616310"/>
    <w:rsid w:val="0061726E"/>
    <w:rsid w:val="00617850"/>
    <w:rsid w:val="00617983"/>
    <w:rsid w:val="0062037B"/>
    <w:rsid w:val="00624500"/>
    <w:rsid w:val="00625AED"/>
    <w:rsid w:val="00627183"/>
    <w:rsid w:val="00633B4B"/>
    <w:rsid w:val="00634C6D"/>
    <w:rsid w:val="00635F84"/>
    <w:rsid w:val="00636BDD"/>
    <w:rsid w:val="00643466"/>
    <w:rsid w:val="00645883"/>
    <w:rsid w:val="006458E7"/>
    <w:rsid w:val="00652455"/>
    <w:rsid w:val="00654A9C"/>
    <w:rsid w:val="006669A5"/>
    <w:rsid w:val="00670EE8"/>
    <w:rsid w:val="00675B1B"/>
    <w:rsid w:val="00677E17"/>
    <w:rsid w:val="0068222F"/>
    <w:rsid w:val="006838DB"/>
    <w:rsid w:val="00685322"/>
    <w:rsid w:val="00685532"/>
    <w:rsid w:val="0069150D"/>
    <w:rsid w:val="00693194"/>
    <w:rsid w:val="006A0484"/>
    <w:rsid w:val="006A19EB"/>
    <w:rsid w:val="006A24B3"/>
    <w:rsid w:val="006A30C4"/>
    <w:rsid w:val="006A3497"/>
    <w:rsid w:val="006A6B59"/>
    <w:rsid w:val="006B05E0"/>
    <w:rsid w:val="006B218F"/>
    <w:rsid w:val="006B37B2"/>
    <w:rsid w:val="006B3FCB"/>
    <w:rsid w:val="006B74DD"/>
    <w:rsid w:val="006C1C89"/>
    <w:rsid w:val="006C60A0"/>
    <w:rsid w:val="006D1132"/>
    <w:rsid w:val="006D18DE"/>
    <w:rsid w:val="006D2521"/>
    <w:rsid w:val="006D733D"/>
    <w:rsid w:val="006E390D"/>
    <w:rsid w:val="006E6AF4"/>
    <w:rsid w:val="006F10D8"/>
    <w:rsid w:val="006F27BE"/>
    <w:rsid w:val="006F4FF4"/>
    <w:rsid w:val="006F5D51"/>
    <w:rsid w:val="006F760A"/>
    <w:rsid w:val="0070129E"/>
    <w:rsid w:val="00702072"/>
    <w:rsid w:val="00704131"/>
    <w:rsid w:val="0070478F"/>
    <w:rsid w:val="00705985"/>
    <w:rsid w:val="00706E3D"/>
    <w:rsid w:val="00711738"/>
    <w:rsid w:val="00711A38"/>
    <w:rsid w:val="00713354"/>
    <w:rsid w:val="007214AD"/>
    <w:rsid w:val="00721D7A"/>
    <w:rsid w:val="00722A97"/>
    <w:rsid w:val="00723BAC"/>
    <w:rsid w:val="00730E98"/>
    <w:rsid w:val="0073627C"/>
    <w:rsid w:val="00737794"/>
    <w:rsid w:val="0074693C"/>
    <w:rsid w:val="00751DD0"/>
    <w:rsid w:val="00754A08"/>
    <w:rsid w:val="00756761"/>
    <w:rsid w:val="007567EE"/>
    <w:rsid w:val="00756AA4"/>
    <w:rsid w:val="007576FD"/>
    <w:rsid w:val="00760BAF"/>
    <w:rsid w:val="00780CA3"/>
    <w:rsid w:val="00781464"/>
    <w:rsid w:val="007830B1"/>
    <w:rsid w:val="00790C89"/>
    <w:rsid w:val="00790D86"/>
    <w:rsid w:val="00791AFA"/>
    <w:rsid w:val="00793BF4"/>
    <w:rsid w:val="00794C61"/>
    <w:rsid w:val="007A0E8F"/>
    <w:rsid w:val="007A13D8"/>
    <w:rsid w:val="007A3AB4"/>
    <w:rsid w:val="007A6B52"/>
    <w:rsid w:val="007B0649"/>
    <w:rsid w:val="007B1E72"/>
    <w:rsid w:val="007B2141"/>
    <w:rsid w:val="007B2199"/>
    <w:rsid w:val="007B501C"/>
    <w:rsid w:val="007B52B1"/>
    <w:rsid w:val="007B5EA6"/>
    <w:rsid w:val="007B73E5"/>
    <w:rsid w:val="007B7B65"/>
    <w:rsid w:val="007C53B9"/>
    <w:rsid w:val="007D1798"/>
    <w:rsid w:val="007E4768"/>
    <w:rsid w:val="007E49B8"/>
    <w:rsid w:val="007E6186"/>
    <w:rsid w:val="007F292B"/>
    <w:rsid w:val="007F2E70"/>
    <w:rsid w:val="007F4824"/>
    <w:rsid w:val="007F6D2B"/>
    <w:rsid w:val="008077A4"/>
    <w:rsid w:val="00807D34"/>
    <w:rsid w:val="00812BAB"/>
    <w:rsid w:val="00817FB8"/>
    <w:rsid w:val="00824002"/>
    <w:rsid w:val="00825769"/>
    <w:rsid w:val="00826D25"/>
    <w:rsid w:val="00833F42"/>
    <w:rsid w:val="0084070D"/>
    <w:rsid w:val="00841706"/>
    <w:rsid w:val="00842D04"/>
    <w:rsid w:val="008457BF"/>
    <w:rsid w:val="00845D7F"/>
    <w:rsid w:val="0084655C"/>
    <w:rsid w:val="00847170"/>
    <w:rsid w:val="0085048D"/>
    <w:rsid w:val="008538CB"/>
    <w:rsid w:val="00855E34"/>
    <w:rsid w:val="00856613"/>
    <w:rsid w:val="008571A0"/>
    <w:rsid w:val="008612A2"/>
    <w:rsid w:val="00863460"/>
    <w:rsid w:val="00864BE5"/>
    <w:rsid w:val="0087093D"/>
    <w:rsid w:val="008709ED"/>
    <w:rsid w:val="00873B5F"/>
    <w:rsid w:val="00874775"/>
    <w:rsid w:val="008774F2"/>
    <w:rsid w:val="00877ABC"/>
    <w:rsid w:val="008834B2"/>
    <w:rsid w:val="008845F3"/>
    <w:rsid w:val="008855BA"/>
    <w:rsid w:val="00885964"/>
    <w:rsid w:val="00885A48"/>
    <w:rsid w:val="00890959"/>
    <w:rsid w:val="00890BDB"/>
    <w:rsid w:val="0089267E"/>
    <w:rsid w:val="008937DA"/>
    <w:rsid w:val="00897848"/>
    <w:rsid w:val="008A006C"/>
    <w:rsid w:val="008A0748"/>
    <w:rsid w:val="008A1538"/>
    <w:rsid w:val="008A168E"/>
    <w:rsid w:val="008B09F6"/>
    <w:rsid w:val="008B2FDD"/>
    <w:rsid w:val="008B500C"/>
    <w:rsid w:val="008B72FD"/>
    <w:rsid w:val="008C01E4"/>
    <w:rsid w:val="008C0FD2"/>
    <w:rsid w:val="008C2B87"/>
    <w:rsid w:val="008C6E41"/>
    <w:rsid w:val="008D0CAF"/>
    <w:rsid w:val="008E2D34"/>
    <w:rsid w:val="008E356A"/>
    <w:rsid w:val="008E4BB3"/>
    <w:rsid w:val="008E5496"/>
    <w:rsid w:val="00900ED5"/>
    <w:rsid w:val="00901A84"/>
    <w:rsid w:val="00901D47"/>
    <w:rsid w:val="00902D8F"/>
    <w:rsid w:val="00903DEB"/>
    <w:rsid w:val="00903EC4"/>
    <w:rsid w:val="0090699E"/>
    <w:rsid w:val="00907813"/>
    <w:rsid w:val="00907D80"/>
    <w:rsid w:val="00912867"/>
    <w:rsid w:val="0091664F"/>
    <w:rsid w:val="00916780"/>
    <w:rsid w:val="00922EC9"/>
    <w:rsid w:val="00926FF6"/>
    <w:rsid w:val="00930A96"/>
    <w:rsid w:val="00932D87"/>
    <w:rsid w:val="00935062"/>
    <w:rsid w:val="00937DFC"/>
    <w:rsid w:val="00937EC8"/>
    <w:rsid w:val="0094181D"/>
    <w:rsid w:val="009512C2"/>
    <w:rsid w:val="0095461B"/>
    <w:rsid w:val="009551FF"/>
    <w:rsid w:val="00955616"/>
    <w:rsid w:val="009566AD"/>
    <w:rsid w:val="00961C4E"/>
    <w:rsid w:val="00961CB0"/>
    <w:rsid w:val="00964AD5"/>
    <w:rsid w:val="00966CBB"/>
    <w:rsid w:val="00977BF0"/>
    <w:rsid w:val="00980A3F"/>
    <w:rsid w:val="009821D1"/>
    <w:rsid w:val="0098223C"/>
    <w:rsid w:val="00982632"/>
    <w:rsid w:val="009863E8"/>
    <w:rsid w:val="00994A16"/>
    <w:rsid w:val="00994C13"/>
    <w:rsid w:val="009A101E"/>
    <w:rsid w:val="009A104D"/>
    <w:rsid w:val="009A2E1D"/>
    <w:rsid w:val="009A5C2B"/>
    <w:rsid w:val="009A7415"/>
    <w:rsid w:val="009A7E1D"/>
    <w:rsid w:val="009A7EDF"/>
    <w:rsid w:val="009B2EF9"/>
    <w:rsid w:val="009B52A3"/>
    <w:rsid w:val="009C3939"/>
    <w:rsid w:val="009C3DEF"/>
    <w:rsid w:val="009C3ED5"/>
    <w:rsid w:val="009C4C21"/>
    <w:rsid w:val="009C71B9"/>
    <w:rsid w:val="009D0E2D"/>
    <w:rsid w:val="009D12DD"/>
    <w:rsid w:val="009E0EC5"/>
    <w:rsid w:val="009E451D"/>
    <w:rsid w:val="009E5352"/>
    <w:rsid w:val="009E6D2F"/>
    <w:rsid w:val="009F6339"/>
    <w:rsid w:val="00A01E8F"/>
    <w:rsid w:val="00A03DE7"/>
    <w:rsid w:val="00A04902"/>
    <w:rsid w:val="00A16375"/>
    <w:rsid w:val="00A21DB6"/>
    <w:rsid w:val="00A22049"/>
    <w:rsid w:val="00A249A3"/>
    <w:rsid w:val="00A2641B"/>
    <w:rsid w:val="00A26D32"/>
    <w:rsid w:val="00A26FA1"/>
    <w:rsid w:val="00A30894"/>
    <w:rsid w:val="00A37A7E"/>
    <w:rsid w:val="00A42F4D"/>
    <w:rsid w:val="00A4338D"/>
    <w:rsid w:val="00A45227"/>
    <w:rsid w:val="00A472B8"/>
    <w:rsid w:val="00A47EC8"/>
    <w:rsid w:val="00A50A20"/>
    <w:rsid w:val="00A52F76"/>
    <w:rsid w:val="00A53516"/>
    <w:rsid w:val="00A5438F"/>
    <w:rsid w:val="00A57513"/>
    <w:rsid w:val="00A61A42"/>
    <w:rsid w:val="00A6243A"/>
    <w:rsid w:val="00A64E15"/>
    <w:rsid w:val="00A65BD4"/>
    <w:rsid w:val="00A66D91"/>
    <w:rsid w:val="00A72B90"/>
    <w:rsid w:val="00A767E9"/>
    <w:rsid w:val="00A80190"/>
    <w:rsid w:val="00A82747"/>
    <w:rsid w:val="00A82D89"/>
    <w:rsid w:val="00A84F62"/>
    <w:rsid w:val="00A8676D"/>
    <w:rsid w:val="00A91160"/>
    <w:rsid w:val="00A91D59"/>
    <w:rsid w:val="00A95B89"/>
    <w:rsid w:val="00A97102"/>
    <w:rsid w:val="00A978A6"/>
    <w:rsid w:val="00AA2E5A"/>
    <w:rsid w:val="00AA3347"/>
    <w:rsid w:val="00AA61C4"/>
    <w:rsid w:val="00AB1427"/>
    <w:rsid w:val="00AB6C73"/>
    <w:rsid w:val="00AC307F"/>
    <w:rsid w:val="00AC313C"/>
    <w:rsid w:val="00AC50D1"/>
    <w:rsid w:val="00AC6FA2"/>
    <w:rsid w:val="00AD1743"/>
    <w:rsid w:val="00AD62C5"/>
    <w:rsid w:val="00AD7111"/>
    <w:rsid w:val="00AD7873"/>
    <w:rsid w:val="00AD7F40"/>
    <w:rsid w:val="00AE1090"/>
    <w:rsid w:val="00AE150C"/>
    <w:rsid w:val="00AE4122"/>
    <w:rsid w:val="00AE55FC"/>
    <w:rsid w:val="00AE5B8F"/>
    <w:rsid w:val="00AE5E6B"/>
    <w:rsid w:val="00AF1777"/>
    <w:rsid w:val="00AF34A6"/>
    <w:rsid w:val="00AF631F"/>
    <w:rsid w:val="00B0483B"/>
    <w:rsid w:val="00B0486C"/>
    <w:rsid w:val="00B04871"/>
    <w:rsid w:val="00B05573"/>
    <w:rsid w:val="00B076BB"/>
    <w:rsid w:val="00B07947"/>
    <w:rsid w:val="00B10683"/>
    <w:rsid w:val="00B11BCE"/>
    <w:rsid w:val="00B147D6"/>
    <w:rsid w:val="00B1680F"/>
    <w:rsid w:val="00B16F84"/>
    <w:rsid w:val="00B21E90"/>
    <w:rsid w:val="00B226C3"/>
    <w:rsid w:val="00B22D69"/>
    <w:rsid w:val="00B23062"/>
    <w:rsid w:val="00B2513E"/>
    <w:rsid w:val="00B2569E"/>
    <w:rsid w:val="00B3002A"/>
    <w:rsid w:val="00B32091"/>
    <w:rsid w:val="00B32123"/>
    <w:rsid w:val="00B3465C"/>
    <w:rsid w:val="00B352B3"/>
    <w:rsid w:val="00B36201"/>
    <w:rsid w:val="00B41267"/>
    <w:rsid w:val="00B42D76"/>
    <w:rsid w:val="00B43051"/>
    <w:rsid w:val="00B44901"/>
    <w:rsid w:val="00B45BAE"/>
    <w:rsid w:val="00B46BC8"/>
    <w:rsid w:val="00B5147A"/>
    <w:rsid w:val="00B57A28"/>
    <w:rsid w:val="00B60B95"/>
    <w:rsid w:val="00B668AB"/>
    <w:rsid w:val="00B70441"/>
    <w:rsid w:val="00B711F7"/>
    <w:rsid w:val="00B7314E"/>
    <w:rsid w:val="00B74152"/>
    <w:rsid w:val="00B77351"/>
    <w:rsid w:val="00B77D13"/>
    <w:rsid w:val="00B80445"/>
    <w:rsid w:val="00B808CE"/>
    <w:rsid w:val="00B8100B"/>
    <w:rsid w:val="00B82245"/>
    <w:rsid w:val="00B839E8"/>
    <w:rsid w:val="00B86A00"/>
    <w:rsid w:val="00B904E8"/>
    <w:rsid w:val="00B91014"/>
    <w:rsid w:val="00B93AED"/>
    <w:rsid w:val="00B941C4"/>
    <w:rsid w:val="00B94B7D"/>
    <w:rsid w:val="00B95232"/>
    <w:rsid w:val="00B95953"/>
    <w:rsid w:val="00BA004E"/>
    <w:rsid w:val="00BA52CF"/>
    <w:rsid w:val="00BA6041"/>
    <w:rsid w:val="00BB3CBF"/>
    <w:rsid w:val="00BB464F"/>
    <w:rsid w:val="00BB5B30"/>
    <w:rsid w:val="00BB71A9"/>
    <w:rsid w:val="00BC1E37"/>
    <w:rsid w:val="00BC3804"/>
    <w:rsid w:val="00BD3D2C"/>
    <w:rsid w:val="00BD5A69"/>
    <w:rsid w:val="00BD68F7"/>
    <w:rsid w:val="00BE2E8C"/>
    <w:rsid w:val="00BE6B11"/>
    <w:rsid w:val="00BF0FBD"/>
    <w:rsid w:val="00BF15D3"/>
    <w:rsid w:val="00BF19D4"/>
    <w:rsid w:val="00C04E73"/>
    <w:rsid w:val="00C1098D"/>
    <w:rsid w:val="00C112E5"/>
    <w:rsid w:val="00C123CF"/>
    <w:rsid w:val="00C150B2"/>
    <w:rsid w:val="00C17B83"/>
    <w:rsid w:val="00C21C7D"/>
    <w:rsid w:val="00C257F5"/>
    <w:rsid w:val="00C273B2"/>
    <w:rsid w:val="00C32508"/>
    <w:rsid w:val="00C32983"/>
    <w:rsid w:val="00C34B61"/>
    <w:rsid w:val="00C36636"/>
    <w:rsid w:val="00C408F0"/>
    <w:rsid w:val="00C445DB"/>
    <w:rsid w:val="00C451E8"/>
    <w:rsid w:val="00C46A80"/>
    <w:rsid w:val="00C46FFB"/>
    <w:rsid w:val="00C6394E"/>
    <w:rsid w:val="00C64D59"/>
    <w:rsid w:val="00C66957"/>
    <w:rsid w:val="00C717CC"/>
    <w:rsid w:val="00C73E05"/>
    <w:rsid w:val="00C74DC5"/>
    <w:rsid w:val="00C75A98"/>
    <w:rsid w:val="00C76A14"/>
    <w:rsid w:val="00C82406"/>
    <w:rsid w:val="00C8471B"/>
    <w:rsid w:val="00C91471"/>
    <w:rsid w:val="00C915C8"/>
    <w:rsid w:val="00C9323E"/>
    <w:rsid w:val="00C96648"/>
    <w:rsid w:val="00C9693B"/>
    <w:rsid w:val="00CA2599"/>
    <w:rsid w:val="00CA3509"/>
    <w:rsid w:val="00CA4262"/>
    <w:rsid w:val="00CC08A3"/>
    <w:rsid w:val="00CC1829"/>
    <w:rsid w:val="00CC3DE6"/>
    <w:rsid w:val="00CC7C47"/>
    <w:rsid w:val="00CD0003"/>
    <w:rsid w:val="00CD0A65"/>
    <w:rsid w:val="00CD1757"/>
    <w:rsid w:val="00CD1851"/>
    <w:rsid w:val="00CD7EBC"/>
    <w:rsid w:val="00CE464B"/>
    <w:rsid w:val="00CE5A80"/>
    <w:rsid w:val="00CE6FD3"/>
    <w:rsid w:val="00CF279E"/>
    <w:rsid w:val="00CF4554"/>
    <w:rsid w:val="00CF55D1"/>
    <w:rsid w:val="00CF61C9"/>
    <w:rsid w:val="00CF6316"/>
    <w:rsid w:val="00D07B6A"/>
    <w:rsid w:val="00D07E31"/>
    <w:rsid w:val="00D10284"/>
    <w:rsid w:val="00D107CB"/>
    <w:rsid w:val="00D11CF3"/>
    <w:rsid w:val="00D12B7C"/>
    <w:rsid w:val="00D1462D"/>
    <w:rsid w:val="00D20074"/>
    <w:rsid w:val="00D26B5A"/>
    <w:rsid w:val="00D26BD9"/>
    <w:rsid w:val="00D27AC7"/>
    <w:rsid w:val="00D3114E"/>
    <w:rsid w:val="00D433A5"/>
    <w:rsid w:val="00D44000"/>
    <w:rsid w:val="00D46319"/>
    <w:rsid w:val="00D52E46"/>
    <w:rsid w:val="00D563A0"/>
    <w:rsid w:val="00D60CFC"/>
    <w:rsid w:val="00D65C17"/>
    <w:rsid w:val="00D67E30"/>
    <w:rsid w:val="00D70087"/>
    <w:rsid w:val="00D717C7"/>
    <w:rsid w:val="00D76E9B"/>
    <w:rsid w:val="00D81772"/>
    <w:rsid w:val="00D83BD4"/>
    <w:rsid w:val="00D84E1D"/>
    <w:rsid w:val="00D8647D"/>
    <w:rsid w:val="00D87F93"/>
    <w:rsid w:val="00D90AB3"/>
    <w:rsid w:val="00D920B7"/>
    <w:rsid w:val="00D94BA4"/>
    <w:rsid w:val="00D9534F"/>
    <w:rsid w:val="00DA10A2"/>
    <w:rsid w:val="00DA3CB3"/>
    <w:rsid w:val="00DA541D"/>
    <w:rsid w:val="00DB1914"/>
    <w:rsid w:val="00DB3DB0"/>
    <w:rsid w:val="00DB5198"/>
    <w:rsid w:val="00DC28A0"/>
    <w:rsid w:val="00DC54D2"/>
    <w:rsid w:val="00DC713E"/>
    <w:rsid w:val="00DD0FF1"/>
    <w:rsid w:val="00DD21BC"/>
    <w:rsid w:val="00DD3BF1"/>
    <w:rsid w:val="00DD53F5"/>
    <w:rsid w:val="00DD6C06"/>
    <w:rsid w:val="00DE14D7"/>
    <w:rsid w:val="00DE1681"/>
    <w:rsid w:val="00DE41AF"/>
    <w:rsid w:val="00DE5F9F"/>
    <w:rsid w:val="00DF073F"/>
    <w:rsid w:val="00DF3CC5"/>
    <w:rsid w:val="00DF6BDE"/>
    <w:rsid w:val="00E012B7"/>
    <w:rsid w:val="00E03FE8"/>
    <w:rsid w:val="00E061B0"/>
    <w:rsid w:val="00E10678"/>
    <w:rsid w:val="00E114EE"/>
    <w:rsid w:val="00E12A2A"/>
    <w:rsid w:val="00E13433"/>
    <w:rsid w:val="00E135E9"/>
    <w:rsid w:val="00E1767C"/>
    <w:rsid w:val="00E1772F"/>
    <w:rsid w:val="00E22619"/>
    <w:rsid w:val="00E26D01"/>
    <w:rsid w:val="00E361FE"/>
    <w:rsid w:val="00E41CB2"/>
    <w:rsid w:val="00E42E73"/>
    <w:rsid w:val="00E5136C"/>
    <w:rsid w:val="00E5204C"/>
    <w:rsid w:val="00E53A68"/>
    <w:rsid w:val="00E541A0"/>
    <w:rsid w:val="00E54237"/>
    <w:rsid w:val="00E56190"/>
    <w:rsid w:val="00E61E25"/>
    <w:rsid w:val="00E630DB"/>
    <w:rsid w:val="00E654C9"/>
    <w:rsid w:val="00E67213"/>
    <w:rsid w:val="00E72F92"/>
    <w:rsid w:val="00E73054"/>
    <w:rsid w:val="00E804C4"/>
    <w:rsid w:val="00E812DC"/>
    <w:rsid w:val="00E83EDB"/>
    <w:rsid w:val="00E84C42"/>
    <w:rsid w:val="00E86262"/>
    <w:rsid w:val="00E9190A"/>
    <w:rsid w:val="00E91FD7"/>
    <w:rsid w:val="00E9228A"/>
    <w:rsid w:val="00E95C69"/>
    <w:rsid w:val="00EA06A3"/>
    <w:rsid w:val="00EA36D9"/>
    <w:rsid w:val="00EA5D6B"/>
    <w:rsid w:val="00EA60D1"/>
    <w:rsid w:val="00EB19A5"/>
    <w:rsid w:val="00EB28D9"/>
    <w:rsid w:val="00EB3615"/>
    <w:rsid w:val="00EB4B45"/>
    <w:rsid w:val="00EB59B6"/>
    <w:rsid w:val="00EB73CC"/>
    <w:rsid w:val="00EC29AB"/>
    <w:rsid w:val="00EC4C12"/>
    <w:rsid w:val="00EC6196"/>
    <w:rsid w:val="00EC64FF"/>
    <w:rsid w:val="00ED1C84"/>
    <w:rsid w:val="00ED22A2"/>
    <w:rsid w:val="00ED2A65"/>
    <w:rsid w:val="00ED63B7"/>
    <w:rsid w:val="00EE1D91"/>
    <w:rsid w:val="00EE4341"/>
    <w:rsid w:val="00EF6E43"/>
    <w:rsid w:val="00EF7502"/>
    <w:rsid w:val="00EF7E03"/>
    <w:rsid w:val="00F02E93"/>
    <w:rsid w:val="00F07478"/>
    <w:rsid w:val="00F11513"/>
    <w:rsid w:val="00F11AFD"/>
    <w:rsid w:val="00F13829"/>
    <w:rsid w:val="00F15862"/>
    <w:rsid w:val="00F17D57"/>
    <w:rsid w:val="00F22AAE"/>
    <w:rsid w:val="00F23AD3"/>
    <w:rsid w:val="00F24020"/>
    <w:rsid w:val="00F24F94"/>
    <w:rsid w:val="00F255FE"/>
    <w:rsid w:val="00F26D3F"/>
    <w:rsid w:val="00F30CDD"/>
    <w:rsid w:val="00F316BE"/>
    <w:rsid w:val="00F33874"/>
    <w:rsid w:val="00F34E17"/>
    <w:rsid w:val="00F3720B"/>
    <w:rsid w:val="00F400E2"/>
    <w:rsid w:val="00F4064B"/>
    <w:rsid w:val="00F40E8F"/>
    <w:rsid w:val="00F4310D"/>
    <w:rsid w:val="00F45C91"/>
    <w:rsid w:val="00F500A0"/>
    <w:rsid w:val="00F509D2"/>
    <w:rsid w:val="00F52E86"/>
    <w:rsid w:val="00F56915"/>
    <w:rsid w:val="00F5729C"/>
    <w:rsid w:val="00F600C4"/>
    <w:rsid w:val="00F61145"/>
    <w:rsid w:val="00F61715"/>
    <w:rsid w:val="00F64522"/>
    <w:rsid w:val="00F64AD6"/>
    <w:rsid w:val="00F65F27"/>
    <w:rsid w:val="00F72BC2"/>
    <w:rsid w:val="00F7316C"/>
    <w:rsid w:val="00F77D74"/>
    <w:rsid w:val="00F77EF3"/>
    <w:rsid w:val="00F80C0F"/>
    <w:rsid w:val="00F81476"/>
    <w:rsid w:val="00F825FF"/>
    <w:rsid w:val="00F84550"/>
    <w:rsid w:val="00F913F8"/>
    <w:rsid w:val="00F950E8"/>
    <w:rsid w:val="00F97E6A"/>
    <w:rsid w:val="00F97E89"/>
    <w:rsid w:val="00FA1518"/>
    <w:rsid w:val="00FA5909"/>
    <w:rsid w:val="00FB38EB"/>
    <w:rsid w:val="00FB3F0C"/>
    <w:rsid w:val="00FB75A3"/>
    <w:rsid w:val="00FC0404"/>
    <w:rsid w:val="00FC497D"/>
    <w:rsid w:val="00FD49D4"/>
    <w:rsid w:val="00FD61AF"/>
    <w:rsid w:val="00FD6C2A"/>
    <w:rsid w:val="00FD73DD"/>
    <w:rsid w:val="00FE2CE8"/>
    <w:rsid w:val="00FE3451"/>
    <w:rsid w:val="00FE3690"/>
    <w:rsid w:val="00FE6084"/>
    <w:rsid w:val="00FE7FE4"/>
    <w:rsid w:val="00FF2C18"/>
    <w:rsid w:val="00FF2CF6"/>
    <w:rsid w:val="00FF50C5"/>
    <w:rsid w:val="00FF66A6"/>
    <w:rsid w:val="00FF6F88"/>
    <w:rsid w:val="00FF72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C713E"/>
    <w:pPr>
      <w:suppressAutoHyphens/>
    </w:pPr>
    <w:rPr>
      <w:sz w:val="24"/>
      <w:szCs w:val="24"/>
      <w:lang w:eastAsia="ar-SA"/>
    </w:rPr>
  </w:style>
  <w:style w:type="paragraph" w:styleId="Titolo3">
    <w:name w:val="heading 3"/>
    <w:basedOn w:val="Normale"/>
    <w:next w:val="Normale"/>
    <w:qFormat/>
    <w:rsid w:val="00DC713E"/>
    <w:pPr>
      <w:keepNext/>
      <w:numPr>
        <w:ilvl w:val="2"/>
        <w:numId w:val="1"/>
      </w:numP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C713E"/>
    <w:rPr>
      <w:rFonts w:ascii="Times New Roman" w:hAnsi="Times New Roman" w:cs="Times New Roman"/>
      <w:color w:val="auto"/>
    </w:rPr>
  </w:style>
  <w:style w:type="character" w:customStyle="1" w:styleId="WW8Num1z1">
    <w:name w:val="WW8Num1z1"/>
    <w:rsid w:val="00DC713E"/>
  </w:style>
  <w:style w:type="character" w:customStyle="1" w:styleId="WW8Num1z2">
    <w:name w:val="WW8Num1z2"/>
    <w:rsid w:val="00DC713E"/>
  </w:style>
  <w:style w:type="character" w:customStyle="1" w:styleId="WW8Num1z3">
    <w:name w:val="WW8Num1z3"/>
    <w:rsid w:val="00DC713E"/>
  </w:style>
  <w:style w:type="character" w:customStyle="1" w:styleId="WW8Num1z4">
    <w:name w:val="WW8Num1z4"/>
    <w:rsid w:val="00DC713E"/>
  </w:style>
  <w:style w:type="character" w:customStyle="1" w:styleId="WW8Num1z5">
    <w:name w:val="WW8Num1z5"/>
    <w:rsid w:val="00DC713E"/>
  </w:style>
  <w:style w:type="character" w:customStyle="1" w:styleId="WW8Num1z6">
    <w:name w:val="WW8Num1z6"/>
    <w:rsid w:val="00DC713E"/>
  </w:style>
  <w:style w:type="character" w:customStyle="1" w:styleId="WW8Num1z7">
    <w:name w:val="WW8Num1z7"/>
    <w:rsid w:val="00DC713E"/>
  </w:style>
  <w:style w:type="character" w:customStyle="1" w:styleId="WW8Num1z8">
    <w:name w:val="WW8Num1z8"/>
    <w:rsid w:val="00DC713E"/>
  </w:style>
  <w:style w:type="character" w:customStyle="1" w:styleId="WW8Num2z0">
    <w:name w:val="WW8Num2z0"/>
    <w:rsid w:val="00DC713E"/>
    <w:rPr>
      <w:rFonts w:ascii="Times New Roman" w:eastAsia="Times New Roman" w:hAnsi="Times New Roman" w:cs="Times New Roman" w:hint="default"/>
    </w:rPr>
  </w:style>
  <w:style w:type="character" w:customStyle="1" w:styleId="WW8Num3z0">
    <w:name w:val="WW8Num3z0"/>
    <w:rsid w:val="00DC713E"/>
  </w:style>
  <w:style w:type="character" w:customStyle="1" w:styleId="WW8Num4z0">
    <w:name w:val="WW8Num4z0"/>
    <w:rsid w:val="00DC713E"/>
    <w:rPr>
      <w:sz w:val="22"/>
      <w:szCs w:val="22"/>
    </w:rPr>
  </w:style>
  <w:style w:type="character" w:customStyle="1" w:styleId="WW8Num5z0">
    <w:name w:val="WW8Num5z0"/>
    <w:rsid w:val="00DC713E"/>
  </w:style>
  <w:style w:type="character" w:customStyle="1" w:styleId="WW8Num6z0">
    <w:name w:val="WW8Num6z0"/>
    <w:rsid w:val="00DC713E"/>
    <w:rPr>
      <w:rFonts w:ascii="Symbol" w:eastAsia="Times New Roman" w:hAnsi="Symbol" w:cs="Times New Roman" w:hint="default"/>
      <w:bCs/>
      <w:color w:val="auto"/>
      <w:sz w:val="22"/>
      <w:szCs w:val="22"/>
    </w:rPr>
  </w:style>
  <w:style w:type="character" w:customStyle="1" w:styleId="WW8Num7z0">
    <w:name w:val="WW8Num7z0"/>
    <w:rsid w:val="00DC713E"/>
  </w:style>
  <w:style w:type="character" w:customStyle="1" w:styleId="WW8Num8z0">
    <w:name w:val="WW8Num8z0"/>
    <w:rsid w:val="00DC713E"/>
    <w:rPr>
      <w:sz w:val="22"/>
      <w:szCs w:val="22"/>
    </w:rPr>
  </w:style>
  <w:style w:type="character" w:customStyle="1" w:styleId="WW8Num9z0">
    <w:name w:val="WW8Num9z0"/>
    <w:rsid w:val="00DC713E"/>
    <w:rPr>
      <w:rFonts w:ascii="Arial Narrow" w:hAnsi="Arial Narrow" w:cs="Arial"/>
      <w:sz w:val="22"/>
      <w:szCs w:val="22"/>
    </w:rPr>
  </w:style>
  <w:style w:type="character" w:customStyle="1" w:styleId="WW8Num10z0">
    <w:name w:val="WW8Num10z0"/>
    <w:rsid w:val="00DC713E"/>
  </w:style>
  <w:style w:type="character" w:customStyle="1" w:styleId="WW8Num10z1">
    <w:name w:val="WW8Num10z1"/>
    <w:rsid w:val="00DC713E"/>
    <w:rPr>
      <w:sz w:val="22"/>
      <w:szCs w:val="22"/>
    </w:rPr>
  </w:style>
  <w:style w:type="character" w:customStyle="1" w:styleId="WW8Num10z2">
    <w:name w:val="WW8Num10z2"/>
    <w:rsid w:val="00DC713E"/>
  </w:style>
  <w:style w:type="character" w:customStyle="1" w:styleId="WW8Num10z3">
    <w:name w:val="WW8Num10z3"/>
    <w:rsid w:val="00DC713E"/>
  </w:style>
  <w:style w:type="character" w:customStyle="1" w:styleId="WW8Num10z4">
    <w:name w:val="WW8Num10z4"/>
    <w:rsid w:val="00DC713E"/>
  </w:style>
  <w:style w:type="character" w:customStyle="1" w:styleId="WW8Num10z5">
    <w:name w:val="WW8Num10z5"/>
    <w:rsid w:val="00DC713E"/>
  </w:style>
  <w:style w:type="character" w:customStyle="1" w:styleId="WW8Num10z6">
    <w:name w:val="WW8Num10z6"/>
    <w:rsid w:val="00DC713E"/>
  </w:style>
  <w:style w:type="character" w:customStyle="1" w:styleId="WW8Num10z7">
    <w:name w:val="WW8Num10z7"/>
    <w:rsid w:val="00DC713E"/>
  </w:style>
  <w:style w:type="character" w:customStyle="1" w:styleId="WW8Num10z8">
    <w:name w:val="WW8Num10z8"/>
    <w:rsid w:val="00DC713E"/>
  </w:style>
  <w:style w:type="character" w:customStyle="1" w:styleId="WW8Num11z0">
    <w:name w:val="WW8Num11z0"/>
    <w:rsid w:val="00DC713E"/>
  </w:style>
  <w:style w:type="character" w:customStyle="1" w:styleId="WW8Num12z0">
    <w:name w:val="WW8Num12z0"/>
    <w:rsid w:val="00DC713E"/>
    <w:rPr>
      <w:rFonts w:ascii="Times New Roman" w:eastAsia="Times New Roman" w:hAnsi="Times New Roman" w:cs="Times New Roman" w:hint="default"/>
      <w:sz w:val="22"/>
      <w:szCs w:val="22"/>
    </w:rPr>
  </w:style>
  <w:style w:type="character" w:customStyle="1" w:styleId="WW8Num13z0">
    <w:name w:val="WW8Num13z0"/>
    <w:rsid w:val="00DC713E"/>
    <w:rPr>
      <w:rFonts w:ascii="Symbol" w:eastAsia="Times New Roman" w:hAnsi="Symbol" w:cs="Times New Roman" w:hint="default"/>
      <w:color w:val="auto"/>
      <w:sz w:val="22"/>
      <w:szCs w:val="22"/>
    </w:rPr>
  </w:style>
  <w:style w:type="character" w:customStyle="1" w:styleId="WW8Num14z0">
    <w:name w:val="WW8Num14z0"/>
    <w:rsid w:val="00DC713E"/>
  </w:style>
  <w:style w:type="character" w:customStyle="1" w:styleId="Carpredefinitoparagrafo2">
    <w:name w:val="Car. predefinito paragrafo2"/>
    <w:rsid w:val="00DC713E"/>
  </w:style>
  <w:style w:type="character" w:customStyle="1" w:styleId="WW8Num15z0">
    <w:name w:val="WW8Num15z0"/>
    <w:rsid w:val="00DC713E"/>
  </w:style>
  <w:style w:type="character" w:customStyle="1" w:styleId="Carpredefinitoparagrafo1">
    <w:name w:val="Car. predefinito paragrafo1"/>
    <w:rsid w:val="00DC713E"/>
  </w:style>
  <w:style w:type="character" w:customStyle="1" w:styleId="WW8Num2z1">
    <w:name w:val="WW8Num2z1"/>
    <w:rsid w:val="00DC713E"/>
    <w:rPr>
      <w:rFonts w:ascii="Courier New" w:hAnsi="Courier New" w:cs="Courier New" w:hint="default"/>
    </w:rPr>
  </w:style>
  <w:style w:type="character" w:customStyle="1" w:styleId="WW8Num2z2">
    <w:name w:val="WW8Num2z2"/>
    <w:rsid w:val="00DC713E"/>
    <w:rPr>
      <w:rFonts w:ascii="Wingdings" w:hAnsi="Wingdings" w:cs="Wingdings" w:hint="default"/>
    </w:rPr>
  </w:style>
  <w:style w:type="character" w:customStyle="1" w:styleId="WW8Num2z3">
    <w:name w:val="WW8Num2z3"/>
    <w:rsid w:val="00DC713E"/>
    <w:rPr>
      <w:rFonts w:ascii="Symbol" w:hAnsi="Symbol" w:cs="Symbol" w:hint="default"/>
    </w:rPr>
  </w:style>
  <w:style w:type="character" w:customStyle="1" w:styleId="WW8Num3z1">
    <w:name w:val="WW8Num3z1"/>
    <w:rsid w:val="00DC713E"/>
  </w:style>
  <w:style w:type="character" w:customStyle="1" w:styleId="WW8Num3z2">
    <w:name w:val="WW8Num3z2"/>
    <w:rsid w:val="00DC713E"/>
  </w:style>
  <w:style w:type="character" w:customStyle="1" w:styleId="WW8Num3z3">
    <w:name w:val="WW8Num3z3"/>
    <w:rsid w:val="00DC713E"/>
  </w:style>
  <w:style w:type="character" w:customStyle="1" w:styleId="WW8Num3z4">
    <w:name w:val="WW8Num3z4"/>
    <w:rsid w:val="00DC713E"/>
  </w:style>
  <w:style w:type="character" w:customStyle="1" w:styleId="WW8Num3z5">
    <w:name w:val="WW8Num3z5"/>
    <w:rsid w:val="00DC713E"/>
  </w:style>
  <w:style w:type="character" w:customStyle="1" w:styleId="WW8Num3z6">
    <w:name w:val="WW8Num3z6"/>
    <w:rsid w:val="00DC713E"/>
  </w:style>
  <w:style w:type="character" w:customStyle="1" w:styleId="WW8Num3z7">
    <w:name w:val="WW8Num3z7"/>
    <w:rsid w:val="00DC713E"/>
  </w:style>
  <w:style w:type="character" w:customStyle="1" w:styleId="WW8Num3z8">
    <w:name w:val="WW8Num3z8"/>
    <w:rsid w:val="00DC713E"/>
  </w:style>
  <w:style w:type="character" w:customStyle="1" w:styleId="WW8Num4z1">
    <w:name w:val="WW8Num4z1"/>
    <w:rsid w:val="00DC713E"/>
  </w:style>
  <w:style w:type="character" w:customStyle="1" w:styleId="WW8Num4z2">
    <w:name w:val="WW8Num4z2"/>
    <w:rsid w:val="00DC713E"/>
  </w:style>
  <w:style w:type="character" w:customStyle="1" w:styleId="WW8Num4z3">
    <w:name w:val="WW8Num4z3"/>
    <w:rsid w:val="00DC713E"/>
  </w:style>
  <w:style w:type="character" w:customStyle="1" w:styleId="WW8Num4z4">
    <w:name w:val="WW8Num4z4"/>
    <w:rsid w:val="00DC713E"/>
  </w:style>
  <w:style w:type="character" w:customStyle="1" w:styleId="WW8Num4z5">
    <w:name w:val="WW8Num4z5"/>
    <w:rsid w:val="00DC713E"/>
  </w:style>
  <w:style w:type="character" w:customStyle="1" w:styleId="WW8Num4z6">
    <w:name w:val="WW8Num4z6"/>
    <w:rsid w:val="00DC713E"/>
  </w:style>
  <w:style w:type="character" w:customStyle="1" w:styleId="WW8Num4z7">
    <w:name w:val="WW8Num4z7"/>
    <w:rsid w:val="00DC713E"/>
  </w:style>
  <w:style w:type="character" w:customStyle="1" w:styleId="WW8Num4z8">
    <w:name w:val="WW8Num4z8"/>
    <w:rsid w:val="00DC713E"/>
  </w:style>
  <w:style w:type="character" w:customStyle="1" w:styleId="WW8Num5z1">
    <w:name w:val="WW8Num5z1"/>
    <w:rsid w:val="00DC713E"/>
  </w:style>
  <w:style w:type="character" w:customStyle="1" w:styleId="WW8Num5z2">
    <w:name w:val="WW8Num5z2"/>
    <w:rsid w:val="00DC713E"/>
  </w:style>
  <w:style w:type="character" w:customStyle="1" w:styleId="WW8Num5z3">
    <w:name w:val="WW8Num5z3"/>
    <w:rsid w:val="00DC713E"/>
  </w:style>
  <w:style w:type="character" w:customStyle="1" w:styleId="WW8Num5z4">
    <w:name w:val="WW8Num5z4"/>
    <w:rsid w:val="00DC713E"/>
  </w:style>
  <w:style w:type="character" w:customStyle="1" w:styleId="WW8Num5z5">
    <w:name w:val="WW8Num5z5"/>
    <w:rsid w:val="00DC713E"/>
  </w:style>
  <w:style w:type="character" w:customStyle="1" w:styleId="WW8Num5z6">
    <w:name w:val="WW8Num5z6"/>
    <w:rsid w:val="00DC713E"/>
  </w:style>
  <w:style w:type="character" w:customStyle="1" w:styleId="WW8Num5z7">
    <w:name w:val="WW8Num5z7"/>
    <w:rsid w:val="00DC713E"/>
  </w:style>
  <w:style w:type="character" w:customStyle="1" w:styleId="WW8Num5z8">
    <w:name w:val="WW8Num5z8"/>
    <w:rsid w:val="00DC713E"/>
  </w:style>
  <w:style w:type="character" w:customStyle="1" w:styleId="WW8Num6z1">
    <w:name w:val="WW8Num6z1"/>
    <w:rsid w:val="00DC713E"/>
    <w:rPr>
      <w:rFonts w:ascii="Courier New" w:hAnsi="Courier New" w:cs="Courier New" w:hint="default"/>
    </w:rPr>
  </w:style>
  <w:style w:type="character" w:customStyle="1" w:styleId="WW8Num6z2">
    <w:name w:val="WW8Num6z2"/>
    <w:rsid w:val="00DC713E"/>
    <w:rPr>
      <w:rFonts w:ascii="Wingdings" w:hAnsi="Wingdings" w:cs="Wingdings" w:hint="default"/>
    </w:rPr>
  </w:style>
  <w:style w:type="character" w:customStyle="1" w:styleId="WW8Num6z3">
    <w:name w:val="WW8Num6z3"/>
    <w:rsid w:val="00DC713E"/>
    <w:rPr>
      <w:rFonts w:ascii="Symbol" w:hAnsi="Symbol" w:cs="Symbol" w:hint="default"/>
    </w:rPr>
  </w:style>
  <w:style w:type="character" w:customStyle="1" w:styleId="WW8Num7z1">
    <w:name w:val="WW8Num7z1"/>
    <w:rsid w:val="00DC713E"/>
  </w:style>
  <w:style w:type="character" w:customStyle="1" w:styleId="WW8Num7z2">
    <w:name w:val="WW8Num7z2"/>
    <w:rsid w:val="00DC713E"/>
  </w:style>
  <w:style w:type="character" w:customStyle="1" w:styleId="WW8Num7z3">
    <w:name w:val="WW8Num7z3"/>
    <w:rsid w:val="00DC713E"/>
  </w:style>
  <w:style w:type="character" w:customStyle="1" w:styleId="WW8Num7z4">
    <w:name w:val="WW8Num7z4"/>
    <w:rsid w:val="00DC713E"/>
  </w:style>
  <w:style w:type="character" w:customStyle="1" w:styleId="WW8Num7z5">
    <w:name w:val="WW8Num7z5"/>
    <w:rsid w:val="00DC713E"/>
  </w:style>
  <w:style w:type="character" w:customStyle="1" w:styleId="WW8Num7z6">
    <w:name w:val="WW8Num7z6"/>
    <w:rsid w:val="00DC713E"/>
  </w:style>
  <w:style w:type="character" w:customStyle="1" w:styleId="WW8Num7z7">
    <w:name w:val="WW8Num7z7"/>
    <w:rsid w:val="00DC713E"/>
  </w:style>
  <w:style w:type="character" w:customStyle="1" w:styleId="WW8Num7z8">
    <w:name w:val="WW8Num7z8"/>
    <w:rsid w:val="00DC713E"/>
  </w:style>
  <w:style w:type="character" w:customStyle="1" w:styleId="WW8Num8z1">
    <w:name w:val="WW8Num8z1"/>
    <w:rsid w:val="00DC713E"/>
  </w:style>
  <w:style w:type="character" w:customStyle="1" w:styleId="WW8Num8z2">
    <w:name w:val="WW8Num8z2"/>
    <w:rsid w:val="00DC713E"/>
  </w:style>
  <w:style w:type="character" w:customStyle="1" w:styleId="WW8Num8z3">
    <w:name w:val="WW8Num8z3"/>
    <w:rsid w:val="00DC713E"/>
  </w:style>
  <w:style w:type="character" w:customStyle="1" w:styleId="WW8Num8z4">
    <w:name w:val="WW8Num8z4"/>
    <w:rsid w:val="00DC713E"/>
  </w:style>
  <w:style w:type="character" w:customStyle="1" w:styleId="WW8Num8z5">
    <w:name w:val="WW8Num8z5"/>
    <w:rsid w:val="00DC713E"/>
  </w:style>
  <w:style w:type="character" w:customStyle="1" w:styleId="WW8Num8z6">
    <w:name w:val="WW8Num8z6"/>
    <w:rsid w:val="00DC713E"/>
  </w:style>
  <w:style w:type="character" w:customStyle="1" w:styleId="WW8Num8z7">
    <w:name w:val="WW8Num8z7"/>
    <w:rsid w:val="00DC713E"/>
  </w:style>
  <w:style w:type="character" w:customStyle="1" w:styleId="WW8Num8z8">
    <w:name w:val="WW8Num8z8"/>
    <w:rsid w:val="00DC713E"/>
  </w:style>
  <w:style w:type="character" w:customStyle="1" w:styleId="WW8Num9z1">
    <w:name w:val="WW8Num9z1"/>
    <w:rsid w:val="00DC713E"/>
  </w:style>
  <w:style w:type="character" w:customStyle="1" w:styleId="WW8Num9z2">
    <w:name w:val="WW8Num9z2"/>
    <w:rsid w:val="00DC713E"/>
  </w:style>
  <w:style w:type="character" w:customStyle="1" w:styleId="WW8Num9z3">
    <w:name w:val="WW8Num9z3"/>
    <w:rsid w:val="00DC713E"/>
  </w:style>
  <w:style w:type="character" w:customStyle="1" w:styleId="WW8Num9z4">
    <w:name w:val="WW8Num9z4"/>
    <w:rsid w:val="00DC713E"/>
  </w:style>
  <w:style w:type="character" w:customStyle="1" w:styleId="WW8Num9z5">
    <w:name w:val="WW8Num9z5"/>
    <w:rsid w:val="00DC713E"/>
  </w:style>
  <w:style w:type="character" w:customStyle="1" w:styleId="WW8Num9z6">
    <w:name w:val="WW8Num9z6"/>
    <w:rsid w:val="00DC713E"/>
  </w:style>
  <w:style w:type="character" w:customStyle="1" w:styleId="WW8Num9z7">
    <w:name w:val="WW8Num9z7"/>
    <w:rsid w:val="00DC713E"/>
  </w:style>
  <w:style w:type="character" w:customStyle="1" w:styleId="WW8Num9z8">
    <w:name w:val="WW8Num9z8"/>
    <w:rsid w:val="00DC713E"/>
  </w:style>
  <w:style w:type="character" w:customStyle="1" w:styleId="WW8Num11z1">
    <w:name w:val="WW8Num11z1"/>
    <w:rsid w:val="00DC713E"/>
  </w:style>
  <w:style w:type="character" w:customStyle="1" w:styleId="WW8Num11z2">
    <w:name w:val="WW8Num11z2"/>
    <w:rsid w:val="00DC713E"/>
  </w:style>
  <w:style w:type="character" w:customStyle="1" w:styleId="WW8Num11z3">
    <w:name w:val="WW8Num11z3"/>
    <w:rsid w:val="00DC713E"/>
  </w:style>
  <w:style w:type="character" w:customStyle="1" w:styleId="WW8Num11z4">
    <w:name w:val="WW8Num11z4"/>
    <w:rsid w:val="00DC713E"/>
  </w:style>
  <w:style w:type="character" w:customStyle="1" w:styleId="WW8Num11z5">
    <w:name w:val="WW8Num11z5"/>
    <w:rsid w:val="00DC713E"/>
  </w:style>
  <w:style w:type="character" w:customStyle="1" w:styleId="WW8Num11z6">
    <w:name w:val="WW8Num11z6"/>
    <w:rsid w:val="00DC713E"/>
  </w:style>
  <w:style w:type="character" w:customStyle="1" w:styleId="WW8Num11z7">
    <w:name w:val="WW8Num11z7"/>
    <w:rsid w:val="00DC713E"/>
  </w:style>
  <w:style w:type="character" w:customStyle="1" w:styleId="WW8Num11z8">
    <w:name w:val="WW8Num11z8"/>
    <w:rsid w:val="00DC713E"/>
  </w:style>
  <w:style w:type="character" w:customStyle="1" w:styleId="WW8Num12z1">
    <w:name w:val="WW8Num12z1"/>
    <w:rsid w:val="00DC713E"/>
    <w:rPr>
      <w:rFonts w:ascii="Courier New" w:hAnsi="Courier New" w:cs="Courier New" w:hint="default"/>
    </w:rPr>
  </w:style>
  <w:style w:type="character" w:customStyle="1" w:styleId="WW8Num12z2">
    <w:name w:val="WW8Num12z2"/>
    <w:rsid w:val="00DC713E"/>
    <w:rPr>
      <w:rFonts w:ascii="Wingdings" w:hAnsi="Wingdings" w:cs="Wingdings" w:hint="default"/>
    </w:rPr>
  </w:style>
  <w:style w:type="character" w:customStyle="1" w:styleId="WW8Num12z3">
    <w:name w:val="WW8Num12z3"/>
    <w:rsid w:val="00DC713E"/>
    <w:rPr>
      <w:rFonts w:ascii="Symbol" w:hAnsi="Symbol" w:cs="Symbol" w:hint="default"/>
    </w:rPr>
  </w:style>
  <w:style w:type="character" w:customStyle="1" w:styleId="WW8Num13z1">
    <w:name w:val="WW8Num13z1"/>
    <w:rsid w:val="00DC713E"/>
    <w:rPr>
      <w:rFonts w:ascii="Courier New" w:hAnsi="Courier New" w:cs="Courier New" w:hint="default"/>
    </w:rPr>
  </w:style>
  <w:style w:type="character" w:customStyle="1" w:styleId="WW8Num13z2">
    <w:name w:val="WW8Num13z2"/>
    <w:rsid w:val="00DC713E"/>
    <w:rPr>
      <w:rFonts w:ascii="Wingdings" w:hAnsi="Wingdings" w:cs="Wingdings" w:hint="default"/>
    </w:rPr>
  </w:style>
  <w:style w:type="character" w:customStyle="1" w:styleId="WW8Num13z3">
    <w:name w:val="WW8Num13z3"/>
    <w:rsid w:val="00DC713E"/>
    <w:rPr>
      <w:rFonts w:ascii="Symbol" w:hAnsi="Symbol" w:cs="Symbol" w:hint="default"/>
    </w:rPr>
  </w:style>
  <w:style w:type="character" w:customStyle="1" w:styleId="WW8Num14z1">
    <w:name w:val="WW8Num14z1"/>
    <w:rsid w:val="00DC713E"/>
  </w:style>
  <w:style w:type="character" w:customStyle="1" w:styleId="WW8Num14z2">
    <w:name w:val="WW8Num14z2"/>
    <w:rsid w:val="00DC713E"/>
  </w:style>
  <w:style w:type="character" w:customStyle="1" w:styleId="WW8Num14z3">
    <w:name w:val="WW8Num14z3"/>
    <w:rsid w:val="00DC713E"/>
  </w:style>
  <w:style w:type="character" w:customStyle="1" w:styleId="WW8Num14z4">
    <w:name w:val="WW8Num14z4"/>
    <w:rsid w:val="00DC713E"/>
  </w:style>
  <w:style w:type="character" w:customStyle="1" w:styleId="WW8Num14z5">
    <w:name w:val="WW8Num14z5"/>
    <w:rsid w:val="00DC713E"/>
  </w:style>
  <w:style w:type="character" w:customStyle="1" w:styleId="WW8Num14z6">
    <w:name w:val="WW8Num14z6"/>
    <w:rsid w:val="00DC713E"/>
  </w:style>
  <w:style w:type="character" w:customStyle="1" w:styleId="WW8Num14z7">
    <w:name w:val="WW8Num14z7"/>
    <w:rsid w:val="00DC713E"/>
  </w:style>
  <w:style w:type="character" w:customStyle="1" w:styleId="WW8Num14z8">
    <w:name w:val="WW8Num14z8"/>
    <w:rsid w:val="00DC713E"/>
  </w:style>
  <w:style w:type="character" w:customStyle="1" w:styleId="WW8Num15z1">
    <w:name w:val="WW8Num15z1"/>
    <w:rsid w:val="00DC713E"/>
    <w:rPr>
      <w:sz w:val="22"/>
      <w:szCs w:val="22"/>
    </w:rPr>
  </w:style>
  <w:style w:type="character" w:customStyle="1" w:styleId="WW8Num15z2">
    <w:name w:val="WW8Num15z2"/>
    <w:rsid w:val="00DC713E"/>
  </w:style>
  <w:style w:type="character" w:customStyle="1" w:styleId="WW8Num15z3">
    <w:name w:val="WW8Num15z3"/>
    <w:rsid w:val="00DC713E"/>
  </w:style>
  <w:style w:type="character" w:customStyle="1" w:styleId="WW8Num15z4">
    <w:name w:val="WW8Num15z4"/>
    <w:rsid w:val="00DC713E"/>
  </w:style>
  <w:style w:type="character" w:customStyle="1" w:styleId="WW8Num15z5">
    <w:name w:val="WW8Num15z5"/>
    <w:rsid w:val="00DC713E"/>
  </w:style>
  <w:style w:type="character" w:customStyle="1" w:styleId="WW8Num15z6">
    <w:name w:val="WW8Num15z6"/>
    <w:rsid w:val="00DC713E"/>
  </w:style>
  <w:style w:type="character" w:customStyle="1" w:styleId="WW8Num15z7">
    <w:name w:val="WW8Num15z7"/>
    <w:rsid w:val="00DC713E"/>
  </w:style>
  <w:style w:type="character" w:customStyle="1" w:styleId="WW8Num15z8">
    <w:name w:val="WW8Num15z8"/>
    <w:rsid w:val="00DC713E"/>
  </w:style>
  <w:style w:type="character" w:customStyle="1" w:styleId="WW8Num16z0">
    <w:name w:val="WW8Num16z0"/>
    <w:rsid w:val="00DC713E"/>
  </w:style>
  <w:style w:type="character" w:customStyle="1" w:styleId="WW8Num16z1">
    <w:name w:val="WW8Num16z1"/>
    <w:rsid w:val="00DC713E"/>
  </w:style>
  <w:style w:type="character" w:customStyle="1" w:styleId="WW8Num16z2">
    <w:name w:val="WW8Num16z2"/>
    <w:rsid w:val="00DC713E"/>
  </w:style>
  <w:style w:type="character" w:customStyle="1" w:styleId="WW8Num16z3">
    <w:name w:val="WW8Num16z3"/>
    <w:rsid w:val="00DC713E"/>
  </w:style>
  <w:style w:type="character" w:customStyle="1" w:styleId="WW8Num16z4">
    <w:name w:val="WW8Num16z4"/>
    <w:rsid w:val="00DC713E"/>
  </w:style>
  <w:style w:type="character" w:customStyle="1" w:styleId="WW8Num16z5">
    <w:name w:val="WW8Num16z5"/>
    <w:rsid w:val="00DC713E"/>
  </w:style>
  <w:style w:type="character" w:customStyle="1" w:styleId="WW8Num16z6">
    <w:name w:val="WW8Num16z6"/>
    <w:rsid w:val="00DC713E"/>
  </w:style>
  <w:style w:type="character" w:customStyle="1" w:styleId="WW8Num16z7">
    <w:name w:val="WW8Num16z7"/>
    <w:rsid w:val="00DC713E"/>
  </w:style>
  <w:style w:type="character" w:customStyle="1" w:styleId="WW8Num16z8">
    <w:name w:val="WW8Num16z8"/>
    <w:rsid w:val="00DC713E"/>
  </w:style>
  <w:style w:type="character" w:customStyle="1" w:styleId="WW8Num17z0">
    <w:name w:val="WW8Num17z0"/>
    <w:rsid w:val="00DC713E"/>
  </w:style>
  <w:style w:type="character" w:customStyle="1" w:styleId="WW8Num17z1">
    <w:name w:val="WW8Num17z1"/>
    <w:rsid w:val="00DC713E"/>
  </w:style>
  <w:style w:type="character" w:customStyle="1" w:styleId="WW8Num17z2">
    <w:name w:val="WW8Num17z2"/>
    <w:rsid w:val="00DC713E"/>
  </w:style>
  <w:style w:type="character" w:customStyle="1" w:styleId="WW8Num17z3">
    <w:name w:val="WW8Num17z3"/>
    <w:rsid w:val="00DC713E"/>
  </w:style>
  <w:style w:type="character" w:customStyle="1" w:styleId="WW8Num17z4">
    <w:name w:val="WW8Num17z4"/>
    <w:rsid w:val="00DC713E"/>
  </w:style>
  <w:style w:type="character" w:customStyle="1" w:styleId="WW8Num17z5">
    <w:name w:val="WW8Num17z5"/>
    <w:rsid w:val="00DC713E"/>
  </w:style>
  <w:style w:type="character" w:customStyle="1" w:styleId="WW8Num17z6">
    <w:name w:val="WW8Num17z6"/>
    <w:rsid w:val="00DC713E"/>
  </w:style>
  <w:style w:type="character" w:customStyle="1" w:styleId="WW8Num17z7">
    <w:name w:val="WW8Num17z7"/>
    <w:rsid w:val="00DC713E"/>
  </w:style>
  <w:style w:type="character" w:customStyle="1" w:styleId="WW8Num17z8">
    <w:name w:val="WW8Num17z8"/>
    <w:rsid w:val="00DC713E"/>
  </w:style>
  <w:style w:type="character" w:customStyle="1" w:styleId="WW8Num18z0">
    <w:name w:val="WW8Num18z0"/>
    <w:rsid w:val="00DC713E"/>
    <w:rPr>
      <w:rFonts w:ascii="Times New Roman" w:hAnsi="Times New Roman" w:cs="Times New Roman" w:hint="default"/>
      <w:sz w:val="16"/>
    </w:rPr>
  </w:style>
  <w:style w:type="character" w:customStyle="1" w:styleId="WW8Num18z1">
    <w:name w:val="WW8Num18z1"/>
    <w:rsid w:val="00DC713E"/>
    <w:rPr>
      <w:rFonts w:ascii="Courier New" w:hAnsi="Courier New" w:cs="Courier New" w:hint="default"/>
    </w:rPr>
  </w:style>
  <w:style w:type="character" w:customStyle="1" w:styleId="WW8Num18z2">
    <w:name w:val="WW8Num18z2"/>
    <w:rsid w:val="00DC713E"/>
    <w:rPr>
      <w:rFonts w:ascii="Wingdings" w:hAnsi="Wingdings" w:cs="Wingdings" w:hint="default"/>
    </w:rPr>
  </w:style>
  <w:style w:type="character" w:customStyle="1" w:styleId="WW8Num18z3">
    <w:name w:val="WW8Num18z3"/>
    <w:rsid w:val="00DC713E"/>
    <w:rPr>
      <w:rFonts w:ascii="Symbol" w:hAnsi="Symbol" w:cs="Symbol" w:hint="default"/>
    </w:rPr>
  </w:style>
  <w:style w:type="character" w:customStyle="1" w:styleId="WW8Num19z0">
    <w:name w:val="WW8Num19z0"/>
    <w:rsid w:val="00DC713E"/>
  </w:style>
  <w:style w:type="character" w:customStyle="1" w:styleId="WW8Num19z1">
    <w:name w:val="WW8Num19z1"/>
    <w:rsid w:val="00DC713E"/>
  </w:style>
  <w:style w:type="character" w:customStyle="1" w:styleId="WW8Num19z2">
    <w:name w:val="WW8Num19z2"/>
    <w:rsid w:val="00DC713E"/>
  </w:style>
  <w:style w:type="character" w:customStyle="1" w:styleId="WW8Num19z3">
    <w:name w:val="WW8Num19z3"/>
    <w:rsid w:val="00DC713E"/>
  </w:style>
  <w:style w:type="character" w:customStyle="1" w:styleId="WW8Num19z4">
    <w:name w:val="WW8Num19z4"/>
    <w:rsid w:val="00DC713E"/>
  </w:style>
  <w:style w:type="character" w:customStyle="1" w:styleId="WW8Num19z5">
    <w:name w:val="WW8Num19z5"/>
    <w:rsid w:val="00DC713E"/>
  </w:style>
  <w:style w:type="character" w:customStyle="1" w:styleId="WW8Num19z6">
    <w:name w:val="WW8Num19z6"/>
    <w:rsid w:val="00DC713E"/>
  </w:style>
  <w:style w:type="character" w:customStyle="1" w:styleId="WW8Num19z7">
    <w:name w:val="WW8Num19z7"/>
    <w:rsid w:val="00DC713E"/>
  </w:style>
  <w:style w:type="character" w:customStyle="1" w:styleId="WW8Num19z8">
    <w:name w:val="WW8Num19z8"/>
    <w:rsid w:val="00DC713E"/>
  </w:style>
  <w:style w:type="character" w:customStyle="1" w:styleId="WW8Num20z0">
    <w:name w:val="WW8Num20z0"/>
    <w:rsid w:val="00DC713E"/>
    <w:rPr>
      <w:rFonts w:hint="default"/>
    </w:rPr>
  </w:style>
  <w:style w:type="character" w:customStyle="1" w:styleId="WW8Num21z0">
    <w:name w:val="WW8Num21z0"/>
    <w:rsid w:val="00DC713E"/>
    <w:rPr>
      <w:rFonts w:ascii="Times New Roman" w:eastAsia="Times New Roman" w:hAnsi="Times New Roman" w:cs="Times New Roman" w:hint="default"/>
      <w:color w:val="auto"/>
    </w:rPr>
  </w:style>
  <w:style w:type="character" w:customStyle="1" w:styleId="WW8Num21z1">
    <w:name w:val="WW8Num21z1"/>
    <w:rsid w:val="00DC713E"/>
    <w:rPr>
      <w:rFonts w:ascii="Courier New" w:hAnsi="Courier New" w:cs="Courier New" w:hint="default"/>
    </w:rPr>
  </w:style>
  <w:style w:type="character" w:customStyle="1" w:styleId="WW8Num21z2">
    <w:name w:val="WW8Num21z2"/>
    <w:rsid w:val="00DC713E"/>
    <w:rPr>
      <w:rFonts w:ascii="Wingdings" w:hAnsi="Wingdings" w:cs="Wingdings" w:hint="default"/>
    </w:rPr>
  </w:style>
  <w:style w:type="character" w:customStyle="1" w:styleId="WW8Num21z3">
    <w:name w:val="WW8Num21z3"/>
    <w:rsid w:val="00DC713E"/>
    <w:rPr>
      <w:rFonts w:ascii="Symbol" w:hAnsi="Symbol" w:cs="Symbol" w:hint="default"/>
    </w:rPr>
  </w:style>
  <w:style w:type="character" w:customStyle="1" w:styleId="WW8Num22z0">
    <w:name w:val="WW8Num22z0"/>
    <w:rsid w:val="00DC713E"/>
    <w:rPr>
      <w:rFonts w:ascii="Times New Roman" w:eastAsia="Times New Roman" w:hAnsi="Times New Roman" w:cs="Times New Roman" w:hint="default"/>
    </w:rPr>
  </w:style>
  <w:style w:type="character" w:customStyle="1" w:styleId="WW8Num22z1">
    <w:name w:val="WW8Num22z1"/>
    <w:rsid w:val="00DC713E"/>
    <w:rPr>
      <w:rFonts w:ascii="Courier New" w:hAnsi="Courier New" w:cs="Courier New" w:hint="default"/>
    </w:rPr>
  </w:style>
  <w:style w:type="character" w:customStyle="1" w:styleId="WW8Num22z2">
    <w:name w:val="WW8Num22z2"/>
    <w:rsid w:val="00DC713E"/>
    <w:rPr>
      <w:rFonts w:ascii="Wingdings" w:hAnsi="Wingdings" w:cs="Wingdings" w:hint="default"/>
    </w:rPr>
  </w:style>
  <w:style w:type="character" w:customStyle="1" w:styleId="WW8Num22z3">
    <w:name w:val="WW8Num22z3"/>
    <w:rsid w:val="00DC713E"/>
    <w:rPr>
      <w:rFonts w:ascii="Symbol" w:hAnsi="Symbol" w:cs="Symbol" w:hint="default"/>
    </w:rPr>
  </w:style>
  <w:style w:type="character" w:customStyle="1" w:styleId="WW8Num23z0">
    <w:name w:val="WW8Num23z0"/>
    <w:rsid w:val="00DC713E"/>
    <w:rPr>
      <w:rFonts w:ascii="Times New Roman" w:eastAsia="Times New Roman" w:hAnsi="Times New Roman" w:cs="Times New Roman" w:hint="default"/>
    </w:rPr>
  </w:style>
  <w:style w:type="character" w:customStyle="1" w:styleId="WW8Num23z1">
    <w:name w:val="WW8Num23z1"/>
    <w:rsid w:val="00DC713E"/>
    <w:rPr>
      <w:rFonts w:ascii="Courier New" w:hAnsi="Courier New" w:cs="Courier New" w:hint="default"/>
    </w:rPr>
  </w:style>
  <w:style w:type="character" w:customStyle="1" w:styleId="WW8Num23z2">
    <w:name w:val="WW8Num23z2"/>
    <w:rsid w:val="00DC713E"/>
    <w:rPr>
      <w:rFonts w:ascii="Wingdings" w:hAnsi="Wingdings" w:cs="Wingdings" w:hint="default"/>
    </w:rPr>
  </w:style>
  <w:style w:type="character" w:customStyle="1" w:styleId="WW8Num23z3">
    <w:name w:val="WW8Num23z3"/>
    <w:rsid w:val="00DC713E"/>
    <w:rPr>
      <w:rFonts w:ascii="Symbol" w:hAnsi="Symbol" w:cs="Symbol" w:hint="default"/>
    </w:rPr>
  </w:style>
  <w:style w:type="character" w:customStyle="1" w:styleId="WW8Num24z0">
    <w:name w:val="WW8Num24z0"/>
    <w:rsid w:val="00DC713E"/>
    <w:rPr>
      <w:rFonts w:hint="default"/>
    </w:rPr>
  </w:style>
  <w:style w:type="character" w:customStyle="1" w:styleId="WW8Num25z0">
    <w:name w:val="WW8Num25z0"/>
    <w:rsid w:val="00DC713E"/>
  </w:style>
  <w:style w:type="character" w:customStyle="1" w:styleId="WW8Num25z1">
    <w:name w:val="WW8Num25z1"/>
    <w:rsid w:val="00DC713E"/>
  </w:style>
  <w:style w:type="character" w:customStyle="1" w:styleId="WW8Num25z2">
    <w:name w:val="WW8Num25z2"/>
    <w:rsid w:val="00DC713E"/>
  </w:style>
  <w:style w:type="character" w:customStyle="1" w:styleId="WW8Num25z3">
    <w:name w:val="WW8Num25z3"/>
    <w:rsid w:val="00DC713E"/>
  </w:style>
  <w:style w:type="character" w:customStyle="1" w:styleId="WW8Num25z4">
    <w:name w:val="WW8Num25z4"/>
    <w:rsid w:val="00DC713E"/>
  </w:style>
  <w:style w:type="character" w:customStyle="1" w:styleId="WW8Num25z5">
    <w:name w:val="WW8Num25z5"/>
    <w:rsid w:val="00DC713E"/>
  </w:style>
  <w:style w:type="character" w:customStyle="1" w:styleId="WW8Num25z6">
    <w:name w:val="WW8Num25z6"/>
    <w:rsid w:val="00DC713E"/>
  </w:style>
  <w:style w:type="character" w:customStyle="1" w:styleId="WW8Num25z7">
    <w:name w:val="WW8Num25z7"/>
    <w:rsid w:val="00DC713E"/>
  </w:style>
  <w:style w:type="character" w:customStyle="1" w:styleId="WW8Num25z8">
    <w:name w:val="WW8Num25z8"/>
    <w:rsid w:val="00DC713E"/>
  </w:style>
  <w:style w:type="character" w:customStyle="1" w:styleId="WW8Num26z0">
    <w:name w:val="WW8Num26z0"/>
    <w:rsid w:val="00DC713E"/>
  </w:style>
  <w:style w:type="character" w:customStyle="1" w:styleId="WW8Num26z1">
    <w:name w:val="WW8Num26z1"/>
    <w:rsid w:val="00DC713E"/>
  </w:style>
  <w:style w:type="character" w:customStyle="1" w:styleId="WW8Num26z2">
    <w:name w:val="WW8Num26z2"/>
    <w:rsid w:val="00DC713E"/>
  </w:style>
  <w:style w:type="character" w:customStyle="1" w:styleId="WW8Num26z3">
    <w:name w:val="WW8Num26z3"/>
    <w:rsid w:val="00DC713E"/>
  </w:style>
  <w:style w:type="character" w:customStyle="1" w:styleId="WW8Num26z4">
    <w:name w:val="WW8Num26z4"/>
    <w:rsid w:val="00DC713E"/>
  </w:style>
  <w:style w:type="character" w:customStyle="1" w:styleId="WW8Num26z5">
    <w:name w:val="WW8Num26z5"/>
    <w:rsid w:val="00DC713E"/>
  </w:style>
  <w:style w:type="character" w:customStyle="1" w:styleId="WW8Num26z6">
    <w:name w:val="WW8Num26z6"/>
    <w:rsid w:val="00DC713E"/>
  </w:style>
  <w:style w:type="character" w:customStyle="1" w:styleId="WW8Num26z7">
    <w:name w:val="WW8Num26z7"/>
    <w:rsid w:val="00DC713E"/>
  </w:style>
  <w:style w:type="character" w:customStyle="1" w:styleId="WW8Num26z8">
    <w:name w:val="WW8Num26z8"/>
    <w:rsid w:val="00DC713E"/>
  </w:style>
  <w:style w:type="character" w:customStyle="1" w:styleId="WW8Num27z0">
    <w:name w:val="WW8Num27z0"/>
    <w:rsid w:val="00DC713E"/>
  </w:style>
  <w:style w:type="character" w:customStyle="1" w:styleId="WW8Num27z1">
    <w:name w:val="WW8Num27z1"/>
    <w:rsid w:val="00DC713E"/>
  </w:style>
  <w:style w:type="character" w:customStyle="1" w:styleId="WW8Num27z2">
    <w:name w:val="WW8Num27z2"/>
    <w:rsid w:val="00DC713E"/>
  </w:style>
  <w:style w:type="character" w:customStyle="1" w:styleId="WW8Num27z3">
    <w:name w:val="WW8Num27z3"/>
    <w:rsid w:val="00DC713E"/>
  </w:style>
  <w:style w:type="character" w:customStyle="1" w:styleId="WW8Num27z4">
    <w:name w:val="WW8Num27z4"/>
    <w:rsid w:val="00DC713E"/>
  </w:style>
  <w:style w:type="character" w:customStyle="1" w:styleId="WW8Num27z5">
    <w:name w:val="WW8Num27z5"/>
    <w:rsid w:val="00DC713E"/>
  </w:style>
  <w:style w:type="character" w:customStyle="1" w:styleId="WW8Num27z6">
    <w:name w:val="WW8Num27z6"/>
    <w:rsid w:val="00DC713E"/>
  </w:style>
  <w:style w:type="character" w:customStyle="1" w:styleId="WW8Num27z7">
    <w:name w:val="WW8Num27z7"/>
    <w:rsid w:val="00DC713E"/>
  </w:style>
  <w:style w:type="character" w:customStyle="1" w:styleId="WW8Num27z8">
    <w:name w:val="WW8Num27z8"/>
    <w:rsid w:val="00DC713E"/>
  </w:style>
  <w:style w:type="character" w:customStyle="1" w:styleId="WW8Num28z0">
    <w:name w:val="WW8Num28z0"/>
    <w:rsid w:val="00DC713E"/>
    <w:rPr>
      <w:rFonts w:ascii="Times New Roman" w:eastAsia="Times New Roman" w:hAnsi="Times New Roman" w:cs="Times New Roman" w:hint="default"/>
    </w:rPr>
  </w:style>
  <w:style w:type="character" w:customStyle="1" w:styleId="WW8Num28z1">
    <w:name w:val="WW8Num28z1"/>
    <w:rsid w:val="00DC713E"/>
    <w:rPr>
      <w:rFonts w:ascii="Courier New" w:hAnsi="Courier New" w:cs="Courier New" w:hint="default"/>
    </w:rPr>
  </w:style>
  <w:style w:type="character" w:customStyle="1" w:styleId="WW8Num28z2">
    <w:name w:val="WW8Num28z2"/>
    <w:rsid w:val="00DC713E"/>
    <w:rPr>
      <w:rFonts w:ascii="Wingdings" w:hAnsi="Wingdings" w:cs="Wingdings" w:hint="default"/>
    </w:rPr>
  </w:style>
  <w:style w:type="character" w:customStyle="1" w:styleId="WW8Num28z3">
    <w:name w:val="WW8Num28z3"/>
    <w:rsid w:val="00DC713E"/>
    <w:rPr>
      <w:rFonts w:ascii="Symbol" w:hAnsi="Symbol" w:cs="Symbol" w:hint="default"/>
    </w:rPr>
  </w:style>
  <w:style w:type="character" w:customStyle="1" w:styleId="WW8Num29z0">
    <w:name w:val="WW8Num29z0"/>
    <w:rsid w:val="00DC713E"/>
    <w:rPr>
      <w:rFonts w:ascii="Symbol" w:hAnsi="Symbol" w:cs="Symbol" w:hint="default"/>
      <w:sz w:val="22"/>
      <w:szCs w:val="22"/>
    </w:rPr>
  </w:style>
  <w:style w:type="character" w:customStyle="1" w:styleId="WW8Num29z1">
    <w:name w:val="WW8Num29z1"/>
    <w:rsid w:val="00DC713E"/>
    <w:rPr>
      <w:rFonts w:ascii="Courier New" w:hAnsi="Courier New" w:cs="Courier New" w:hint="default"/>
    </w:rPr>
  </w:style>
  <w:style w:type="character" w:customStyle="1" w:styleId="WW8Num29z2">
    <w:name w:val="WW8Num29z2"/>
    <w:rsid w:val="00DC713E"/>
    <w:rPr>
      <w:rFonts w:ascii="Wingdings" w:hAnsi="Wingdings" w:cs="Wingdings" w:hint="default"/>
    </w:rPr>
  </w:style>
  <w:style w:type="character" w:customStyle="1" w:styleId="WW8Num30z0">
    <w:name w:val="WW8Num30z0"/>
    <w:rsid w:val="00DC713E"/>
    <w:rPr>
      <w:rFonts w:hint="default"/>
    </w:rPr>
  </w:style>
  <w:style w:type="character" w:customStyle="1" w:styleId="WW8Num30z2">
    <w:name w:val="WW8Num30z2"/>
    <w:rsid w:val="00DC713E"/>
    <w:rPr>
      <w:rFonts w:ascii="Wingdings" w:hAnsi="Wingdings" w:cs="Wingdings" w:hint="default"/>
    </w:rPr>
  </w:style>
  <w:style w:type="character" w:customStyle="1" w:styleId="WW8Num30z3">
    <w:name w:val="WW8Num30z3"/>
    <w:rsid w:val="00DC713E"/>
    <w:rPr>
      <w:rFonts w:ascii="Symbol" w:hAnsi="Symbol" w:cs="Symbol" w:hint="default"/>
    </w:rPr>
  </w:style>
  <w:style w:type="character" w:customStyle="1" w:styleId="WW8Num30z4">
    <w:name w:val="WW8Num30z4"/>
    <w:rsid w:val="00DC713E"/>
    <w:rPr>
      <w:rFonts w:ascii="Courier New" w:hAnsi="Courier New" w:cs="Courier New" w:hint="default"/>
    </w:rPr>
  </w:style>
  <w:style w:type="character" w:customStyle="1" w:styleId="WW8Num31z0">
    <w:name w:val="WW8Num31z0"/>
    <w:rsid w:val="00DC713E"/>
    <w:rPr>
      <w:rFonts w:ascii="Symbol" w:eastAsia="Times New Roman" w:hAnsi="Symbol" w:cs="Times New Roman" w:hint="default"/>
      <w:color w:val="auto"/>
    </w:rPr>
  </w:style>
  <w:style w:type="character" w:customStyle="1" w:styleId="WW8Num31z1">
    <w:name w:val="WW8Num31z1"/>
    <w:rsid w:val="00DC713E"/>
    <w:rPr>
      <w:rFonts w:ascii="Courier New" w:hAnsi="Courier New" w:cs="Courier New" w:hint="default"/>
    </w:rPr>
  </w:style>
  <w:style w:type="character" w:customStyle="1" w:styleId="WW8Num31z2">
    <w:name w:val="WW8Num31z2"/>
    <w:rsid w:val="00DC713E"/>
    <w:rPr>
      <w:rFonts w:ascii="Wingdings" w:hAnsi="Wingdings" w:cs="Wingdings" w:hint="default"/>
    </w:rPr>
  </w:style>
  <w:style w:type="character" w:customStyle="1" w:styleId="WW8Num31z3">
    <w:name w:val="WW8Num31z3"/>
    <w:rsid w:val="00DC713E"/>
    <w:rPr>
      <w:rFonts w:ascii="Symbol" w:hAnsi="Symbol" w:cs="Symbol" w:hint="default"/>
    </w:rPr>
  </w:style>
  <w:style w:type="character" w:customStyle="1" w:styleId="WW8Num32z0">
    <w:name w:val="WW8Num32z0"/>
    <w:rsid w:val="00DC713E"/>
    <w:rPr>
      <w:rFonts w:hint="default"/>
      <w:sz w:val="22"/>
      <w:szCs w:val="22"/>
    </w:rPr>
  </w:style>
  <w:style w:type="character" w:customStyle="1" w:styleId="WW8Num32z1">
    <w:name w:val="WW8Num32z1"/>
    <w:rsid w:val="00DC713E"/>
  </w:style>
  <w:style w:type="character" w:customStyle="1" w:styleId="WW8Num32z2">
    <w:name w:val="WW8Num32z2"/>
    <w:rsid w:val="00DC713E"/>
  </w:style>
  <w:style w:type="character" w:customStyle="1" w:styleId="WW8Num32z3">
    <w:name w:val="WW8Num32z3"/>
    <w:rsid w:val="00DC713E"/>
  </w:style>
  <w:style w:type="character" w:customStyle="1" w:styleId="WW8Num32z4">
    <w:name w:val="WW8Num32z4"/>
    <w:rsid w:val="00DC713E"/>
  </w:style>
  <w:style w:type="character" w:customStyle="1" w:styleId="WW8Num32z5">
    <w:name w:val="WW8Num32z5"/>
    <w:rsid w:val="00DC713E"/>
  </w:style>
  <w:style w:type="character" w:customStyle="1" w:styleId="WW8Num32z6">
    <w:name w:val="WW8Num32z6"/>
    <w:rsid w:val="00DC713E"/>
  </w:style>
  <w:style w:type="character" w:customStyle="1" w:styleId="WW8Num32z7">
    <w:name w:val="WW8Num32z7"/>
    <w:rsid w:val="00DC713E"/>
  </w:style>
  <w:style w:type="character" w:customStyle="1" w:styleId="WW8Num32z8">
    <w:name w:val="WW8Num32z8"/>
    <w:rsid w:val="00DC713E"/>
  </w:style>
  <w:style w:type="character" w:customStyle="1" w:styleId="WW8Num33z0">
    <w:name w:val="WW8Num33z0"/>
    <w:rsid w:val="00DC713E"/>
  </w:style>
  <w:style w:type="character" w:customStyle="1" w:styleId="WW8Num33z1">
    <w:name w:val="WW8Num33z1"/>
    <w:rsid w:val="00DC713E"/>
  </w:style>
  <w:style w:type="character" w:customStyle="1" w:styleId="WW8Num33z2">
    <w:name w:val="WW8Num33z2"/>
    <w:rsid w:val="00DC713E"/>
  </w:style>
  <w:style w:type="character" w:customStyle="1" w:styleId="WW8Num33z3">
    <w:name w:val="WW8Num33z3"/>
    <w:rsid w:val="00DC713E"/>
  </w:style>
  <w:style w:type="character" w:customStyle="1" w:styleId="WW8Num33z4">
    <w:name w:val="WW8Num33z4"/>
    <w:rsid w:val="00DC713E"/>
  </w:style>
  <w:style w:type="character" w:customStyle="1" w:styleId="WW8Num33z5">
    <w:name w:val="WW8Num33z5"/>
    <w:rsid w:val="00DC713E"/>
  </w:style>
  <w:style w:type="character" w:customStyle="1" w:styleId="WW8Num33z6">
    <w:name w:val="WW8Num33z6"/>
    <w:rsid w:val="00DC713E"/>
  </w:style>
  <w:style w:type="character" w:customStyle="1" w:styleId="WW8Num33z7">
    <w:name w:val="WW8Num33z7"/>
    <w:rsid w:val="00DC713E"/>
  </w:style>
  <w:style w:type="character" w:customStyle="1" w:styleId="WW8Num33z8">
    <w:name w:val="WW8Num33z8"/>
    <w:rsid w:val="00DC713E"/>
  </w:style>
  <w:style w:type="character" w:customStyle="1" w:styleId="WW8Num34z0">
    <w:name w:val="WW8Num34z0"/>
    <w:rsid w:val="00DC713E"/>
  </w:style>
  <w:style w:type="character" w:customStyle="1" w:styleId="WW8Num34z1">
    <w:name w:val="WW8Num34z1"/>
    <w:rsid w:val="00DC713E"/>
  </w:style>
  <w:style w:type="character" w:customStyle="1" w:styleId="WW8Num34z2">
    <w:name w:val="WW8Num34z2"/>
    <w:rsid w:val="00DC713E"/>
  </w:style>
  <w:style w:type="character" w:customStyle="1" w:styleId="WW8Num34z3">
    <w:name w:val="WW8Num34z3"/>
    <w:rsid w:val="00DC713E"/>
  </w:style>
  <w:style w:type="character" w:customStyle="1" w:styleId="WW8Num34z4">
    <w:name w:val="WW8Num34z4"/>
    <w:rsid w:val="00DC713E"/>
  </w:style>
  <w:style w:type="character" w:customStyle="1" w:styleId="WW8Num34z5">
    <w:name w:val="WW8Num34z5"/>
    <w:rsid w:val="00DC713E"/>
  </w:style>
  <w:style w:type="character" w:customStyle="1" w:styleId="WW8Num34z6">
    <w:name w:val="WW8Num34z6"/>
    <w:rsid w:val="00DC713E"/>
  </w:style>
  <w:style w:type="character" w:customStyle="1" w:styleId="WW8Num34z7">
    <w:name w:val="WW8Num34z7"/>
    <w:rsid w:val="00DC713E"/>
  </w:style>
  <w:style w:type="character" w:customStyle="1" w:styleId="WW8Num34z8">
    <w:name w:val="WW8Num34z8"/>
    <w:rsid w:val="00DC713E"/>
  </w:style>
  <w:style w:type="character" w:customStyle="1" w:styleId="WW8Num35z0">
    <w:name w:val="WW8Num35z0"/>
    <w:rsid w:val="00DC713E"/>
    <w:rPr>
      <w:rFonts w:ascii="Times New Roman" w:eastAsia="Times New Roman" w:hAnsi="Times New Roman" w:cs="Times New Roman" w:hint="default"/>
    </w:rPr>
  </w:style>
  <w:style w:type="character" w:customStyle="1" w:styleId="WW8Num35z1">
    <w:name w:val="WW8Num35z1"/>
    <w:rsid w:val="00DC713E"/>
    <w:rPr>
      <w:rFonts w:ascii="Courier New" w:hAnsi="Courier New" w:cs="Courier New" w:hint="default"/>
    </w:rPr>
  </w:style>
  <w:style w:type="character" w:customStyle="1" w:styleId="WW8Num35z2">
    <w:name w:val="WW8Num35z2"/>
    <w:rsid w:val="00DC713E"/>
    <w:rPr>
      <w:rFonts w:ascii="Wingdings" w:hAnsi="Wingdings" w:cs="Wingdings" w:hint="default"/>
    </w:rPr>
  </w:style>
  <w:style w:type="character" w:customStyle="1" w:styleId="WW8Num35z3">
    <w:name w:val="WW8Num35z3"/>
    <w:rsid w:val="00DC713E"/>
    <w:rPr>
      <w:rFonts w:ascii="Symbol" w:hAnsi="Symbol" w:cs="Symbol" w:hint="default"/>
    </w:rPr>
  </w:style>
  <w:style w:type="character" w:customStyle="1" w:styleId="WW8Num36z0">
    <w:name w:val="WW8Num36z0"/>
    <w:rsid w:val="00DC713E"/>
    <w:rPr>
      <w:b/>
      <w:sz w:val="22"/>
      <w:szCs w:val="22"/>
    </w:rPr>
  </w:style>
  <w:style w:type="character" w:customStyle="1" w:styleId="WW8Num36z1">
    <w:name w:val="WW8Num36z1"/>
    <w:rsid w:val="00DC713E"/>
  </w:style>
  <w:style w:type="character" w:customStyle="1" w:styleId="WW8Num36z2">
    <w:name w:val="WW8Num36z2"/>
    <w:rsid w:val="00DC713E"/>
  </w:style>
  <w:style w:type="character" w:customStyle="1" w:styleId="WW8Num36z3">
    <w:name w:val="WW8Num36z3"/>
    <w:rsid w:val="00DC713E"/>
  </w:style>
  <w:style w:type="character" w:customStyle="1" w:styleId="WW8Num36z4">
    <w:name w:val="WW8Num36z4"/>
    <w:rsid w:val="00DC713E"/>
  </w:style>
  <w:style w:type="character" w:customStyle="1" w:styleId="WW8Num36z5">
    <w:name w:val="WW8Num36z5"/>
    <w:rsid w:val="00DC713E"/>
  </w:style>
  <w:style w:type="character" w:customStyle="1" w:styleId="WW8Num36z6">
    <w:name w:val="WW8Num36z6"/>
    <w:rsid w:val="00DC713E"/>
  </w:style>
  <w:style w:type="character" w:customStyle="1" w:styleId="WW8Num36z7">
    <w:name w:val="WW8Num36z7"/>
    <w:rsid w:val="00DC713E"/>
  </w:style>
  <w:style w:type="character" w:customStyle="1" w:styleId="WW8Num36z8">
    <w:name w:val="WW8Num36z8"/>
    <w:rsid w:val="00DC713E"/>
  </w:style>
  <w:style w:type="character" w:customStyle="1" w:styleId="WW8Num37z0">
    <w:name w:val="WW8Num37z0"/>
    <w:rsid w:val="00DC713E"/>
    <w:rPr>
      <w:rFonts w:ascii="Arial Narrow" w:eastAsia="Times New Roman" w:hAnsi="Arial Narrow" w:cs="Arial" w:hint="default"/>
    </w:rPr>
  </w:style>
  <w:style w:type="character" w:customStyle="1" w:styleId="WW8Num37z1">
    <w:name w:val="WW8Num37z1"/>
    <w:rsid w:val="00DC713E"/>
    <w:rPr>
      <w:rFonts w:ascii="Courier New" w:hAnsi="Courier New" w:cs="Courier New" w:hint="default"/>
    </w:rPr>
  </w:style>
  <w:style w:type="character" w:customStyle="1" w:styleId="WW8Num37z2">
    <w:name w:val="WW8Num37z2"/>
    <w:rsid w:val="00DC713E"/>
    <w:rPr>
      <w:rFonts w:ascii="Wingdings" w:hAnsi="Wingdings" w:cs="Wingdings" w:hint="default"/>
    </w:rPr>
  </w:style>
  <w:style w:type="character" w:customStyle="1" w:styleId="WW8Num37z3">
    <w:name w:val="WW8Num37z3"/>
    <w:rsid w:val="00DC713E"/>
    <w:rPr>
      <w:rFonts w:ascii="Symbol" w:hAnsi="Symbol" w:cs="Symbol" w:hint="default"/>
    </w:rPr>
  </w:style>
  <w:style w:type="character" w:customStyle="1" w:styleId="WW8Num38z0">
    <w:name w:val="WW8Num38z0"/>
    <w:rsid w:val="00DC713E"/>
  </w:style>
  <w:style w:type="character" w:customStyle="1" w:styleId="WW8Num38z1">
    <w:name w:val="WW8Num38z1"/>
    <w:rsid w:val="00DC713E"/>
  </w:style>
  <w:style w:type="character" w:customStyle="1" w:styleId="WW8Num38z2">
    <w:name w:val="WW8Num38z2"/>
    <w:rsid w:val="00DC713E"/>
  </w:style>
  <w:style w:type="character" w:customStyle="1" w:styleId="WW8Num38z3">
    <w:name w:val="WW8Num38z3"/>
    <w:rsid w:val="00DC713E"/>
  </w:style>
  <w:style w:type="character" w:customStyle="1" w:styleId="WW8Num38z4">
    <w:name w:val="WW8Num38z4"/>
    <w:rsid w:val="00DC713E"/>
  </w:style>
  <w:style w:type="character" w:customStyle="1" w:styleId="WW8Num38z5">
    <w:name w:val="WW8Num38z5"/>
    <w:rsid w:val="00DC713E"/>
  </w:style>
  <w:style w:type="character" w:customStyle="1" w:styleId="WW8Num38z6">
    <w:name w:val="WW8Num38z6"/>
    <w:rsid w:val="00DC713E"/>
  </w:style>
  <w:style w:type="character" w:customStyle="1" w:styleId="WW8Num38z7">
    <w:name w:val="WW8Num38z7"/>
    <w:rsid w:val="00DC713E"/>
  </w:style>
  <w:style w:type="character" w:customStyle="1" w:styleId="WW8Num38z8">
    <w:name w:val="WW8Num38z8"/>
    <w:rsid w:val="00DC713E"/>
  </w:style>
  <w:style w:type="character" w:customStyle="1" w:styleId="WW8Num39z0">
    <w:name w:val="WW8Num39z0"/>
    <w:rsid w:val="00DC713E"/>
  </w:style>
  <w:style w:type="character" w:customStyle="1" w:styleId="WW8Num39z1">
    <w:name w:val="WW8Num39z1"/>
    <w:rsid w:val="00DC713E"/>
  </w:style>
  <w:style w:type="character" w:customStyle="1" w:styleId="WW8Num39z2">
    <w:name w:val="WW8Num39z2"/>
    <w:rsid w:val="00DC713E"/>
  </w:style>
  <w:style w:type="character" w:customStyle="1" w:styleId="WW8Num39z3">
    <w:name w:val="WW8Num39z3"/>
    <w:rsid w:val="00DC713E"/>
  </w:style>
  <w:style w:type="character" w:customStyle="1" w:styleId="WW8Num39z4">
    <w:name w:val="WW8Num39z4"/>
    <w:rsid w:val="00DC713E"/>
  </w:style>
  <w:style w:type="character" w:customStyle="1" w:styleId="WW8Num39z5">
    <w:name w:val="WW8Num39z5"/>
    <w:rsid w:val="00DC713E"/>
  </w:style>
  <w:style w:type="character" w:customStyle="1" w:styleId="WW8Num39z6">
    <w:name w:val="WW8Num39z6"/>
    <w:rsid w:val="00DC713E"/>
  </w:style>
  <w:style w:type="character" w:customStyle="1" w:styleId="WW8Num39z7">
    <w:name w:val="WW8Num39z7"/>
    <w:rsid w:val="00DC713E"/>
  </w:style>
  <w:style w:type="character" w:customStyle="1" w:styleId="WW8Num39z8">
    <w:name w:val="WW8Num39z8"/>
    <w:rsid w:val="00DC713E"/>
  </w:style>
  <w:style w:type="character" w:customStyle="1" w:styleId="WW8Num40z0">
    <w:name w:val="WW8Num40z0"/>
    <w:rsid w:val="00DC713E"/>
  </w:style>
  <w:style w:type="character" w:customStyle="1" w:styleId="WW8Num40z1">
    <w:name w:val="WW8Num40z1"/>
    <w:rsid w:val="00DC713E"/>
  </w:style>
  <w:style w:type="character" w:customStyle="1" w:styleId="WW8Num40z2">
    <w:name w:val="WW8Num40z2"/>
    <w:rsid w:val="00DC713E"/>
  </w:style>
  <w:style w:type="character" w:customStyle="1" w:styleId="WW8Num40z3">
    <w:name w:val="WW8Num40z3"/>
    <w:rsid w:val="00DC713E"/>
  </w:style>
  <w:style w:type="character" w:customStyle="1" w:styleId="WW8Num40z4">
    <w:name w:val="WW8Num40z4"/>
    <w:rsid w:val="00DC713E"/>
  </w:style>
  <w:style w:type="character" w:customStyle="1" w:styleId="WW8Num40z5">
    <w:name w:val="WW8Num40z5"/>
    <w:rsid w:val="00DC713E"/>
  </w:style>
  <w:style w:type="character" w:customStyle="1" w:styleId="WW8Num40z6">
    <w:name w:val="WW8Num40z6"/>
    <w:rsid w:val="00DC713E"/>
  </w:style>
  <w:style w:type="character" w:customStyle="1" w:styleId="WW8Num40z7">
    <w:name w:val="WW8Num40z7"/>
    <w:rsid w:val="00DC713E"/>
  </w:style>
  <w:style w:type="character" w:customStyle="1" w:styleId="WW8Num40z8">
    <w:name w:val="WW8Num40z8"/>
    <w:rsid w:val="00DC713E"/>
  </w:style>
  <w:style w:type="character" w:customStyle="1" w:styleId="WW8Num41z0">
    <w:name w:val="WW8Num41z0"/>
    <w:rsid w:val="00DC713E"/>
  </w:style>
  <w:style w:type="character" w:customStyle="1" w:styleId="WW8Num41z1">
    <w:name w:val="WW8Num41z1"/>
    <w:rsid w:val="00DC713E"/>
  </w:style>
  <w:style w:type="character" w:customStyle="1" w:styleId="WW8Num41z2">
    <w:name w:val="WW8Num41z2"/>
    <w:rsid w:val="00DC713E"/>
  </w:style>
  <w:style w:type="character" w:customStyle="1" w:styleId="WW8Num41z3">
    <w:name w:val="WW8Num41z3"/>
    <w:rsid w:val="00DC713E"/>
  </w:style>
  <w:style w:type="character" w:customStyle="1" w:styleId="WW8Num41z4">
    <w:name w:val="WW8Num41z4"/>
    <w:rsid w:val="00DC713E"/>
  </w:style>
  <w:style w:type="character" w:customStyle="1" w:styleId="WW8Num41z5">
    <w:name w:val="WW8Num41z5"/>
    <w:rsid w:val="00DC713E"/>
  </w:style>
  <w:style w:type="character" w:customStyle="1" w:styleId="WW8Num41z6">
    <w:name w:val="WW8Num41z6"/>
    <w:rsid w:val="00DC713E"/>
  </w:style>
  <w:style w:type="character" w:customStyle="1" w:styleId="WW8Num41z7">
    <w:name w:val="WW8Num41z7"/>
    <w:rsid w:val="00DC713E"/>
  </w:style>
  <w:style w:type="character" w:customStyle="1" w:styleId="WW8Num41z8">
    <w:name w:val="WW8Num41z8"/>
    <w:rsid w:val="00DC713E"/>
  </w:style>
  <w:style w:type="character" w:customStyle="1" w:styleId="WW8Num42z0">
    <w:name w:val="WW8Num42z0"/>
    <w:rsid w:val="00DC713E"/>
    <w:rPr>
      <w:rFonts w:ascii="Times New Roman" w:eastAsia="Times New Roman" w:hAnsi="Times New Roman" w:cs="Times New Roman" w:hint="default"/>
    </w:rPr>
  </w:style>
  <w:style w:type="character" w:customStyle="1" w:styleId="WW8Num42z1">
    <w:name w:val="WW8Num42z1"/>
    <w:rsid w:val="00DC713E"/>
    <w:rPr>
      <w:rFonts w:ascii="Courier New" w:hAnsi="Courier New" w:cs="Courier New" w:hint="default"/>
    </w:rPr>
  </w:style>
  <w:style w:type="character" w:customStyle="1" w:styleId="WW8Num42z2">
    <w:name w:val="WW8Num42z2"/>
    <w:rsid w:val="00DC713E"/>
    <w:rPr>
      <w:rFonts w:ascii="Wingdings" w:hAnsi="Wingdings" w:cs="Wingdings" w:hint="default"/>
    </w:rPr>
  </w:style>
  <w:style w:type="character" w:customStyle="1" w:styleId="WW8Num42z3">
    <w:name w:val="WW8Num42z3"/>
    <w:rsid w:val="00DC713E"/>
    <w:rPr>
      <w:rFonts w:ascii="Symbol" w:hAnsi="Symbol" w:cs="Symbol" w:hint="default"/>
    </w:rPr>
  </w:style>
  <w:style w:type="character" w:customStyle="1" w:styleId="WW8Num43z0">
    <w:name w:val="WW8Num43z0"/>
    <w:rsid w:val="00DC713E"/>
    <w:rPr>
      <w:rFonts w:ascii="Times New Roman" w:eastAsia="Times New Roman" w:hAnsi="Times New Roman" w:cs="Times New Roman" w:hint="default"/>
      <w:sz w:val="22"/>
      <w:szCs w:val="22"/>
    </w:rPr>
  </w:style>
  <w:style w:type="character" w:customStyle="1" w:styleId="WW8Num43z1">
    <w:name w:val="WW8Num43z1"/>
    <w:rsid w:val="00DC713E"/>
    <w:rPr>
      <w:rFonts w:ascii="Courier New" w:hAnsi="Courier New" w:cs="Courier New" w:hint="default"/>
    </w:rPr>
  </w:style>
  <w:style w:type="character" w:customStyle="1" w:styleId="WW8Num43z2">
    <w:name w:val="WW8Num43z2"/>
    <w:rsid w:val="00DC713E"/>
    <w:rPr>
      <w:rFonts w:ascii="Wingdings" w:hAnsi="Wingdings" w:cs="Wingdings" w:hint="default"/>
    </w:rPr>
  </w:style>
  <w:style w:type="character" w:customStyle="1" w:styleId="WW8Num43z3">
    <w:name w:val="WW8Num43z3"/>
    <w:rsid w:val="00DC713E"/>
    <w:rPr>
      <w:rFonts w:ascii="Symbol" w:hAnsi="Symbol" w:cs="Symbol" w:hint="default"/>
    </w:rPr>
  </w:style>
  <w:style w:type="character" w:customStyle="1" w:styleId="WW8Num44z0">
    <w:name w:val="WW8Num44z0"/>
    <w:rsid w:val="00DC713E"/>
  </w:style>
  <w:style w:type="character" w:customStyle="1" w:styleId="WW8Num44z1">
    <w:name w:val="WW8Num44z1"/>
    <w:rsid w:val="00DC713E"/>
  </w:style>
  <w:style w:type="character" w:customStyle="1" w:styleId="WW8Num44z2">
    <w:name w:val="WW8Num44z2"/>
    <w:rsid w:val="00DC713E"/>
  </w:style>
  <w:style w:type="character" w:customStyle="1" w:styleId="WW8Num44z3">
    <w:name w:val="WW8Num44z3"/>
    <w:rsid w:val="00DC713E"/>
  </w:style>
  <w:style w:type="character" w:customStyle="1" w:styleId="WW8Num44z4">
    <w:name w:val="WW8Num44z4"/>
    <w:rsid w:val="00DC713E"/>
  </w:style>
  <w:style w:type="character" w:customStyle="1" w:styleId="WW8Num44z5">
    <w:name w:val="WW8Num44z5"/>
    <w:rsid w:val="00DC713E"/>
  </w:style>
  <w:style w:type="character" w:customStyle="1" w:styleId="WW8Num44z6">
    <w:name w:val="WW8Num44z6"/>
    <w:rsid w:val="00DC713E"/>
  </w:style>
  <w:style w:type="character" w:customStyle="1" w:styleId="WW8Num44z7">
    <w:name w:val="WW8Num44z7"/>
    <w:rsid w:val="00DC713E"/>
  </w:style>
  <w:style w:type="character" w:customStyle="1" w:styleId="WW8Num44z8">
    <w:name w:val="WW8Num44z8"/>
    <w:rsid w:val="00DC713E"/>
  </w:style>
  <w:style w:type="character" w:customStyle="1" w:styleId="WW8Num45z0">
    <w:name w:val="WW8Num45z0"/>
    <w:rsid w:val="00DC713E"/>
    <w:rPr>
      <w:rFonts w:ascii="Symbol" w:hAnsi="Symbol" w:cs="Symbol" w:hint="default"/>
    </w:rPr>
  </w:style>
  <w:style w:type="character" w:customStyle="1" w:styleId="WW8Num45z1">
    <w:name w:val="WW8Num45z1"/>
    <w:rsid w:val="00DC713E"/>
    <w:rPr>
      <w:rFonts w:ascii="Courier New" w:hAnsi="Courier New" w:cs="Courier New" w:hint="default"/>
    </w:rPr>
  </w:style>
  <w:style w:type="character" w:customStyle="1" w:styleId="WW8Num45z2">
    <w:name w:val="WW8Num45z2"/>
    <w:rsid w:val="00DC713E"/>
    <w:rPr>
      <w:rFonts w:ascii="Wingdings" w:hAnsi="Wingdings" w:cs="Wingdings" w:hint="default"/>
    </w:rPr>
  </w:style>
  <w:style w:type="character" w:customStyle="1" w:styleId="WW8Num46z0">
    <w:name w:val="WW8Num46z0"/>
    <w:rsid w:val="00DC713E"/>
    <w:rPr>
      <w:rFonts w:hint="default"/>
    </w:rPr>
  </w:style>
  <w:style w:type="character" w:customStyle="1" w:styleId="WW8Num46z1">
    <w:name w:val="WW8Num46z1"/>
    <w:rsid w:val="00DC713E"/>
  </w:style>
  <w:style w:type="character" w:customStyle="1" w:styleId="WW8Num46z2">
    <w:name w:val="WW8Num46z2"/>
    <w:rsid w:val="00DC713E"/>
  </w:style>
  <w:style w:type="character" w:customStyle="1" w:styleId="WW8Num46z3">
    <w:name w:val="WW8Num46z3"/>
    <w:rsid w:val="00DC713E"/>
  </w:style>
  <w:style w:type="character" w:customStyle="1" w:styleId="WW8Num46z4">
    <w:name w:val="WW8Num46z4"/>
    <w:rsid w:val="00DC713E"/>
  </w:style>
  <w:style w:type="character" w:customStyle="1" w:styleId="WW8Num46z5">
    <w:name w:val="WW8Num46z5"/>
    <w:rsid w:val="00DC713E"/>
  </w:style>
  <w:style w:type="character" w:customStyle="1" w:styleId="WW8Num46z6">
    <w:name w:val="WW8Num46z6"/>
    <w:rsid w:val="00DC713E"/>
  </w:style>
  <w:style w:type="character" w:customStyle="1" w:styleId="WW8Num46z7">
    <w:name w:val="WW8Num46z7"/>
    <w:rsid w:val="00DC713E"/>
  </w:style>
  <w:style w:type="character" w:customStyle="1" w:styleId="WW8Num46z8">
    <w:name w:val="WW8Num46z8"/>
    <w:rsid w:val="00DC713E"/>
  </w:style>
  <w:style w:type="character" w:customStyle="1" w:styleId="Caratterepredefinitoparagrafo">
    <w:name w:val="Carattere predefinito paragrafo"/>
    <w:rsid w:val="00DC713E"/>
  </w:style>
  <w:style w:type="character" w:customStyle="1" w:styleId="Carattere1">
    <w:name w:val="Carattere1"/>
    <w:basedOn w:val="Caratterepredefinitoparagrafo"/>
    <w:rsid w:val="00DC713E"/>
  </w:style>
  <w:style w:type="character" w:customStyle="1" w:styleId="Caratteredellanota">
    <w:name w:val="Carattere della nota"/>
    <w:rsid w:val="00DC713E"/>
    <w:rPr>
      <w:vertAlign w:val="superscript"/>
    </w:rPr>
  </w:style>
  <w:style w:type="character" w:customStyle="1" w:styleId="Carattere">
    <w:name w:val="Carattere"/>
    <w:rsid w:val="00DC713E"/>
    <w:rPr>
      <w:rFonts w:ascii="BellMT" w:hAnsi="BellMT" w:cs="BellMT"/>
      <w:color w:val="0000FF"/>
      <w:sz w:val="22"/>
      <w:szCs w:val="22"/>
    </w:rPr>
  </w:style>
  <w:style w:type="character" w:styleId="Collegamentoipertestuale">
    <w:name w:val="Hyperlink"/>
    <w:rsid w:val="00DC713E"/>
    <w:rPr>
      <w:color w:val="0000FF"/>
      <w:u w:val="single"/>
    </w:rPr>
  </w:style>
  <w:style w:type="character" w:customStyle="1" w:styleId="provvnumart">
    <w:name w:val="provv_numart"/>
    <w:basedOn w:val="Caratterepredefinitoparagrafo"/>
    <w:rsid w:val="00DC713E"/>
  </w:style>
  <w:style w:type="character" w:customStyle="1" w:styleId="Rimandonotaapidipagina1">
    <w:name w:val="Rimando nota a piè di pagina1"/>
    <w:rsid w:val="00DC713E"/>
    <w:rPr>
      <w:vertAlign w:val="superscript"/>
    </w:rPr>
  </w:style>
  <w:style w:type="character" w:customStyle="1" w:styleId="Caratterenotadichiusura">
    <w:name w:val="Carattere nota di chiusura"/>
    <w:rsid w:val="00DC713E"/>
    <w:rPr>
      <w:vertAlign w:val="superscript"/>
    </w:rPr>
  </w:style>
  <w:style w:type="character" w:customStyle="1" w:styleId="WW-Caratterenotadichiusura">
    <w:name w:val="WW-Carattere nota di chiusura"/>
    <w:rsid w:val="00DC713E"/>
  </w:style>
  <w:style w:type="paragraph" w:customStyle="1" w:styleId="Intestazione3">
    <w:name w:val="Intestazione3"/>
    <w:basedOn w:val="Normale"/>
    <w:next w:val="Corpodeltesto"/>
    <w:rsid w:val="00DC713E"/>
    <w:pPr>
      <w:keepNext/>
      <w:spacing w:before="240" w:after="120"/>
    </w:pPr>
    <w:rPr>
      <w:rFonts w:ascii="Arial" w:eastAsia="Microsoft YaHei" w:hAnsi="Arial" w:cs="Mangal"/>
      <w:sz w:val="28"/>
      <w:szCs w:val="28"/>
    </w:rPr>
  </w:style>
  <w:style w:type="paragraph" w:styleId="Corpodeltesto">
    <w:name w:val="Body Text"/>
    <w:basedOn w:val="Normale"/>
    <w:rsid w:val="00DC713E"/>
    <w:pPr>
      <w:widowControl w:val="0"/>
      <w:overflowPunct w:val="0"/>
      <w:autoSpaceDE w:val="0"/>
      <w:jc w:val="both"/>
      <w:textAlignment w:val="baseline"/>
    </w:pPr>
    <w:rPr>
      <w:rFonts w:ascii="BellMT" w:hAnsi="BellMT" w:cs="BellMT"/>
      <w:color w:val="0000FF"/>
      <w:sz w:val="22"/>
      <w:szCs w:val="22"/>
    </w:rPr>
  </w:style>
  <w:style w:type="paragraph" w:styleId="Elenco">
    <w:name w:val="List"/>
    <w:basedOn w:val="Corpodeltesto"/>
    <w:rsid w:val="00DC713E"/>
    <w:rPr>
      <w:rFonts w:cs="Mangal"/>
    </w:rPr>
  </w:style>
  <w:style w:type="paragraph" w:customStyle="1" w:styleId="Didascalia3">
    <w:name w:val="Didascalia3"/>
    <w:basedOn w:val="Normale"/>
    <w:rsid w:val="00DC713E"/>
    <w:pPr>
      <w:suppressLineNumbers/>
      <w:spacing w:before="120" w:after="120"/>
    </w:pPr>
    <w:rPr>
      <w:rFonts w:cs="Mangal"/>
      <w:i/>
      <w:iCs/>
    </w:rPr>
  </w:style>
  <w:style w:type="paragraph" w:customStyle="1" w:styleId="Indice">
    <w:name w:val="Indice"/>
    <w:basedOn w:val="Normale"/>
    <w:rsid w:val="00DC713E"/>
    <w:pPr>
      <w:suppressLineNumbers/>
    </w:pPr>
    <w:rPr>
      <w:rFonts w:cs="Mangal"/>
    </w:rPr>
  </w:style>
  <w:style w:type="paragraph" w:customStyle="1" w:styleId="Intestazione2">
    <w:name w:val="Intestazione2"/>
    <w:basedOn w:val="Normale"/>
    <w:next w:val="Corpodeltesto"/>
    <w:rsid w:val="00DC713E"/>
    <w:pPr>
      <w:keepNext/>
      <w:spacing w:before="240" w:after="120"/>
    </w:pPr>
    <w:rPr>
      <w:rFonts w:ascii="Arial" w:eastAsia="Microsoft YaHei" w:hAnsi="Arial" w:cs="Mangal"/>
      <w:sz w:val="28"/>
      <w:szCs w:val="28"/>
    </w:rPr>
  </w:style>
  <w:style w:type="paragraph" w:customStyle="1" w:styleId="Didascalia2">
    <w:name w:val="Didascalia2"/>
    <w:basedOn w:val="Normale"/>
    <w:rsid w:val="00DC713E"/>
    <w:pPr>
      <w:suppressLineNumbers/>
      <w:spacing w:before="120" w:after="120"/>
    </w:pPr>
    <w:rPr>
      <w:rFonts w:cs="Mangal"/>
      <w:i/>
      <w:iCs/>
    </w:rPr>
  </w:style>
  <w:style w:type="paragraph" w:customStyle="1" w:styleId="Intestazione1">
    <w:name w:val="Intestazione1"/>
    <w:basedOn w:val="Normale"/>
    <w:next w:val="Corpodeltesto"/>
    <w:rsid w:val="00DC713E"/>
    <w:pPr>
      <w:keepNext/>
      <w:spacing w:before="240" w:after="120"/>
    </w:pPr>
    <w:rPr>
      <w:rFonts w:ascii="Arial" w:eastAsia="Microsoft YaHei" w:hAnsi="Arial" w:cs="Mangal"/>
      <w:sz w:val="28"/>
      <w:szCs w:val="28"/>
    </w:rPr>
  </w:style>
  <w:style w:type="paragraph" w:customStyle="1" w:styleId="Didascalia1">
    <w:name w:val="Didascalia1"/>
    <w:basedOn w:val="Normale"/>
    <w:rsid w:val="00DC713E"/>
    <w:pPr>
      <w:suppressLineNumbers/>
      <w:spacing w:before="120" w:after="120"/>
    </w:pPr>
    <w:rPr>
      <w:rFonts w:cs="Mangal"/>
      <w:i/>
      <w:iCs/>
    </w:rPr>
  </w:style>
  <w:style w:type="paragraph" w:customStyle="1" w:styleId="rtf1NormalWeb">
    <w:name w:val="rtf1 Normal (Web)"/>
    <w:basedOn w:val="Normale"/>
    <w:rsid w:val="00DC713E"/>
    <w:pPr>
      <w:spacing w:before="280" w:after="119"/>
    </w:pPr>
    <w:rPr>
      <w:rFonts w:eastAsia="MS Mincho"/>
    </w:rPr>
  </w:style>
  <w:style w:type="paragraph" w:styleId="Testonotaapidipagina">
    <w:name w:val="footnote text"/>
    <w:basedOn w:val="Normale"/>
    <w:rsid w:val="00DC713E"/>
    <w:pPr>
      <w:overflowPunct w:val="0"/>
      <w:autoSpaceDE w:val="0"/>
      <w:textAlignment w:val="baseline"/>
    </w:pPr>
    <w:rPr>
      <w:sz w:val="20"/>
      <w:szCs w:val="20"/>
    </w:rPr>
  </w:style>
  <w:style w:type="paragraph" w:styleId="Testofumetto">
    <w:name w:val="Balloon Text"/>
    <w:basedOn w:val="Normale"/>
    <w:rsid w:val="00DC713E"/>
    <w:rPr>
      <w:rFonts w:ascii="Tahoma" w:hAnsi="Tahoma" w:cs="Tahoma"/>
      <w:sz w:val="16"/>
      <w:szCs w:val="16"/>
    </w:rPr>
  </w:style>
  <w:style w:type="paragraph" w:customStyle="1" w:styleId="Contenutotabella">
    <w:name w:val="Contenuto tabella"/>
    <w:basedOn w:val="Normale"/>
    <w:rsid w:val="00DC713E"/>
    <w:pPr>
      <w:suppressLineNumbers/>
    </w:pPr>
  </w:style>
  <w:style w:type="paragraph" w:customStyle="1" w:styleId="Intestazionetabella">
    <w:name w:val="Intestazione tabella"/>
    <w:basedOn w:val="Contenutotabella"/>
    <w:rsid w:val="00DC713E"/>
    <w:pPr>
      <w:jc w:val="center"/>
    </w:pPr>
    <w:rPr>
      <w:b/>
      <w:bCs/>
    </w:rPr>
  </w:style>
  <w:style w:type="paragraph" w:customStyle="1" w:styleId="TitoloB">
    <w:name w:val="Titolo B"/>
    <w:basedOn w:val="Normale"/>
    <w:rsid w:val="00DC713E"/>
    <w:pPr>
      <w:spacing w:after="120" w:line="360" w:lineRule="auto"/>
      <w:ind w:right="567"/>
    </w:pPr>
    <w:rPr>
      <w:rFonts w:ascii="Arial" w:hAnsi="Arial" w:cs="Arial"/>
      <w:b/>
      <w:bCs/>
      <w:sz w:val="22"/>
      <w:szCs w:val="22"/>
    </w:rPr>
  </w:style>
  <w:style w:type="paragraph" w:styleId="Paragrafoelenco">
    <w:name w:val="List Paragraph"/>
    <w:basedOn w:val="Normale"/>
    <w:uiPriority w:val="99"/>
    <w:qFormat/>
    <w:rsid w:val="000B0B90"/>
    <w:pPr>
      <w:suppressAutoHyphens w:val="0"/>
      <w:ind w:left="720"/>
      <w:contextualSpacing/>
    </w:pPr>
    <w:rPr>
      <w:rFonts w:ascii="Cambria" w:eastAsia="MS ??" w:hAnsi="Cambria"/>
      <w:lang w:eastAsia="it-IT"/>
    </w:rPr>
  </w:style>
  <w:style w:type="paragraph" w:styleId="Titolo">
    <w:name w:val="Title"/>
    <w:basedOn w:val="Normale"/>
    <w:qFormat/>
    <w:rsid w:val="00E135E9"/>
    <w:pPr>
      <w:suppressAutoHyphens w:val="0"/>
      <w:jc w:val="center"/>
    </w:pPr>
    <w:rPr>
      <w:b/>
      <w:sz w:val="48"/>
      <w:szCs w:val="20"/>
      <w:lang w:eastAsia="it-IT"/>
    </w:rPr>
  </w:style>
  <w:style w:type="paragraph" w:styleId="Intestazione">
    <w:name w:val="header"/>
    <w:basedOn w:val="Normale"/>
    <w:rsid w:val="00A249A3"/>
    <w:pPr>
      <w:tabs>
        <w:tab w:val="center" w:pos="4819"/>
        <w:tab w:val="right" w:pos="9638"/>
      </w:tabs>
    </w:pPr>
  </w:style>
  <w:style w:type="paragraph" w:styleId="Pidipagina">
    <w:name w:val="footer"/>
    <w:basedOn w:val="Normale"/>
    <w:rsid w:val="00A249A3"/>
    <w:pPr>
      <w:tabs>
        <w:tab w:val="center" w:pos="4819"/>
        <w:tab w:val="right" w:pos="9638"/>
      </w:tabs>
    </w:pPr>
  </w:style>
  <w:style w:type="character" w:styleId="Numeropagina">
    <w:name w:val="page number"/>
    <w:basedOn w:val="Carpredefinitoparagrafo"/>
    <w:rsid w:val="00A249A3"/>
  </w:style>
  <w:style w:type="character" w:styleId="Rimandonotaapidipagina">
    <w:name w:val="footnote reference"/>
    <w:basedOn w:val="Carpredefinitoparagrafo"/>
    <w:semiHidden/>
    <w:rsid w:val="00353826"/>
    <w:rPr>
      <w:vertAlign w:val="superscript"/>
    </w:rPr>
  </w:style>
  <w:style w:type="paragraph" w:styleId="Testonormale">
    <w:name w:val="Plain Text"/>
    <w:basedOn w:val="Normale"/>
    <w:link w:val="TestonormaleCarattere"/>
    <w:uiPriority w:val="99"/>
    <w:unhideWhenUsed/>
    <w:rsid w:val="003E0C9F"/>
    <w:pPr>
      <w:suppressAutoHyphens w:val="0"/>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E0C9F"/>
    <w:rPr>
      <w:rFonts w:ascii="Consolas" w:eastAsia="Calibri" w:hAnsi="Consolas" w:cs="Times New Roman"/>
      <w:sz w:val="21"/>
      <w:szCs w:val="21"/>
      <w:lang w:eastAsia="en-US"/>
    </w:rPr>
  </w:style>
  <w:style w:type="paragraph" w:customStyle="1" w:styleId="NormaleTimesNewRoman">
    <w:name w:val="Normale + Times New Roman"/>
    <w:basedOn w:val="Normale"/>
    <w:link w:val="NormaleTimesNewRomanCarattere"/>
    <w:rsid w:val="00AA2E5A"/>
    <w:pPr>
      <w:tabs>
        <w:tab w:val="left" w:pos="540"/>
      </w:tabs>
      <w:suppressAutoHyphens w:val="0"/>
      <w:autoSpaceDE w:val="0"/>
      <w:autoSpaceDN w:val="0"/>
      <w:adjustRightInd w:val="0"/>
      <w:spacing w:after="120"/>
      <w:jc w:val="both"/>
    </w:pPr>
    <w:rPr>
      <w:rFonts w:eastAsia="Calibri"/>
      <w:lang w:eastAsia="en-US"/>
    </w:rPr>
  </w:style>
  <w:style w:type="character" w:customStyle="1" w:styleId="NormaleTimesNewRomanCarattere">
    <w:name w:val="Normale + Times New Roman Carattere"/>
    <w:basedOn w:val="Carpredefinitoparagrafo"/>
    <w:link w:val="NormaleTimesNewRoman"/>
    <w:rsid w:val="00AA2E5A"/>
    <w:rPr>
      <w:rFonts w:eastAsia="Calibri"/>
      <w:sz w:val="24"/>
      <w:szCs w:val="24"/>
      <w:lang w:eastAsia="en-US"/>
    </w:rPr>
  </w:style>
  <w:style w:type="paragraph" w:customStyle="1" w:styleId="Default">
    <w:name w:val="Default"/>
    <w:rsid w:val="00DB1914"/>
    <w:pPr>
      <w:autoSpaceDE w:val="0"/>
      <w:autoSpaceDN w:val="0"/>
      <w:adjustRightInd w:val="0"/>
    </w:pPr>
    <w:rPr>
      <w:rFonts w:ascii="Garamond" w:hAnsi="Garamond" w:cs="Garamond"/>
      <w:color w:val="000000"/>
      <w:sz w:val="24"/>
      <w:szCs w:val="24"/>
    </w:rPr>
  </w:style>
  <w:style w:type="paragraph" w:customStyle="1" w:styleId="Sezione-titolo">
    <w:name w:val="Sezione-titolo"/>
    <w:basedOn w:val="Normale"/>
    <w:rsid w:val="009E0EC5"/>
    <w:pPr>
      <w:numPr>
        <w:numId w:val="10"/>
      </w:numPr>
      <w:suppressAutoHyphens w:val="0"/>
      <w:autoSpaceDE w:val="0"/>
      <w:autoSpaceDN w:val="0"/>
      <w:adjustRightInd w:val="0"/>
      <w:spacing w:after="240"/>
      <w:jc w:val="both"/>
    </w:pPr>
    <w:rPr>
      <w:rFonts w:eastAsia="Calibri"/>
      <w:b/>
      <w:bCs/>
      <w:color w:val="FF0000"/>
      <w:sz w:val="28"/>
      <w:szCs w:val="28"/>
      <w:lang w:eastAsia="en-US"/>
    </w:rPr>
  </w:style>
  <w:style w:type="table" w:styleId="Grigliatabella">
    <w:name w:val="Table Grid"/>
    <w:basedOn w:val="Tabellanormale"/>
    <w:rsid w:val="00845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vvr0">
    <w:name w:val="provv_r0"/>
    <w:basedOn w:val="Normale"/>
    <w:rsid w:val="001715A9"/>
    <w:pPr>
      <w:suppressAutoHyphens w:val="0"/>
      <w:spacing w:before="100" w:beforeAutospacing="1" w:after="100" w:afterAutospacing="1"/>
    </w:pPr>
    <w:rPr>
      <w:lang w:eastAsia="it-IT"/>
    </w:rPr>
  </w:style>
  <w:style w:type="paragraph" w:customStyle="1" w:styleId="Paragrafoelenco2">
    <w:name w:val="Paragrafo elenco2"/>
    <w:basedOn w:val="Normale"/>
    <w:rsid w:val="004A4DEF"/>
    <w:pPr>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48208759">
      <w:bodyDiv w:val="1"/>
      <w:marLeft w:val="0"/>
      <w:marRight w:val="0"/>
      <w:marTop w:val="0"/>
      <w:marBottom w:val="0"/>
      <w:divBdr>
        <w:top w:val="none" w:sz="0" w:space="0" w:color="auto"/>
        <w:left w:val="none" w:sz="0" w:space="0" w:color="auto"/>
        <w:bottom w:val="none" w:sz="0" w:space="0" w:color="auto"/>
        <w:right w:val="none" w:sz="0" w:space="0" w:color="auto"/>
      </w:divBdr>
    </w:div>
    <w:div w:id="991372805">
      <w:bodyDiv w:val="1"/>
      <w:marLeft w:val="0"/>
      <w:marRight w:val="0"/>
      <w:marTop w:val="0"/>
      <w:marBottom w:val="0"/>
      <w:divBdr>
        <w:top w:val="none" w:sz="0" w:space="0" w:color="auto"/>
        <w:left w:val="none" w:sz="0" w:space="0" w:color="auto"/>
        <w:bottom w:val="none" w:sz="0" w:space="0" w:color="auto"/>
        <w:right w:val="none" w:sz="0" w:space="0" w:color="auto"/>
      </w:divBdr>
    </w:div>
    <w:div w:id="1442341644">
      <w:bodyDiv w:val="1"/>
      <w:marLeft w:val="0"/>
      <w:marRight w:val="0"/>
      <w:marTop w:val="0"/>
      <w:marBottom w:val="0"/>
      <w:divBdr>
        <w:top w:val="none" w:sz="0" w:space="0" w:color="auto"/>
        <w:left w:val="none" w:sz="0" w:space="0" w:color="auto"/>
        <w:bottom w:val="none" w:sz="0" w:space="0" w:color="auto"/>
        <w:right w:val="none" w:sz="0" w:space="0" w:color="auto"/>
      </w:divBdr>
    </w:div>
    <w:div w:id="1724021983">
      <w:bodyDiv w:val="1"/>
      <w:marLeft w:val="0"/>
      <w:marRight w:val="0"/>
      <w:marTop w:val="0"/>
      <w:marBottom w:val="0"/>
      <w:divBdr>
        <w:top w:val="none" w:sz="0" w:space="0" w:color="auto"/>
        <w:left w:val="none" w:sz="0" w:space="0" w:color="auto"/>
        <w:bottom w:val="none" w:sz="0" w:space="0" w:color="auto"/>
        <w:right w:val="none" w:sz="0" w:space="0" w:color="auto"/>
      </w:divBdr>
    </w:div>
    <w:div w:id="1943873965">
      <w:bodyDiv w:val="1"/>
      <w:marLeft w:val="0"/>
      <w:marRight w:val="0"/>
      <w:marTop w:val="0"/>
      <w:marBottom w:val="0"/>
      <w:divBdr>
        <w:top w:val="none" w:sz="0" w:space="0" w:color="auto"/>
        <w:left w:val="none" w:sz="0" w:space="0" w:color="auto"/>
        <w:bottom w:val="none" w:sz="0" w:space="0" w:color="auto"/>
        <w:right w:val="none" w:sz="0" w:space="0" w:color="auto"/>
      </w:divBdr>
    </w:div>
    <w:div w:id="20664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talex.com/index.php?idnot=5944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E1DB4-72DC-4022-A4BC-2C3D73BE0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7848</Words>
  <Characters>44736</Characters>
  <Application>Microsoft Office Word</Application>
  <DocSecurity>0</DocSecurity>
  <Lines>372</Lines>
  <Paragraphs>104</Paragraphs>
  <ScaleCrop>false</ScaleCrop>
  <HeadingPairs>
    <vt:vector size="2" baseType="variant">
      <vt:variant>
        <vt:lpstr>Titolo</vt:lpstr>
      </vt:variant>
      <vt:variant>
        <vt:i4>1</vt:i4>
      </vt:variant>
    </vt:vector>
  </HeadingPairs>
  <TitlesOfParts>
    <vt:vector size="1" baseType="lpstr">
      <vt:lpstr>COMUNE DI CHIARAVALLE</vt:lpstr>
    </vt:vector>
  </TitlesOfParts>
  <Company>Microsoft</Company>
  <LinksUpToDate>false</LinksUpToDate>
  <CharactersWithSpaces>52480</CharactersWithSpaces>
  <SharedDoc>false</SharedDoc>
  <HLinks>
    <vt:vector size="6" baseType="variant">
      <vt:variant>
        <vt:i4>5505034</vt:i4>
      </vt:variant>
      <vt:variant>
        <vt:i4>3</vt:i4>
      </vt:variant>
      <vt:variant>
        <vt:i4>0</vt:i4>
      </vt:variant>
      <vt:variant>
        <vt:i4>5</vt:i4>
      </vt:variant>
      <vt:variant>
        <vt:lpwstr>http://www.altalex.com/index.php?idnot=59444</vt:lpwstr>
      </vt:variant>
      <vt:variant>
        <vt:lpwstr>art1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CHIARAVALLE</dc:title>
  <dc:creator>Mugnai</dc:creator>
  <cp:lastModifiedBy>GambararaSimona</cp:lastModifiedBy>
  <cp:revision>2</cp:revision>
  <cp:lastPrinted>2016-02-02T14:21:00Z</cp:lastPrinted>
  <dcterms:created xsi:type="dcterms:W3CDTF">2018-03-07T11:50:00Z</dcterms:created>
  <dcterms:modified xsi:type="dcterms:W3CDTF">2018-03-07T11:50:00Z</dcterms:modified>
</cp:coreProperties>
</file>